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01A978" w14:textId="77777777" w:rsidR="004C7EF4" w:rsidRDefault="004C7EF4" w:rsidP="004C7EF4">
      <w:pPr>
        <w:shd w:val="clear" w:color="auto" w:fill="FFFFFF"/>
        <w:spacing w:after="0" w:line="240" w:lineRule="auto"/>
        <w:outlineLvl w:val="0"/>
        <w:rPr>
          <w:rFonts w:ascii="Arial" w:eastAsia="Times New Roman" w:hAnsi="Arial" w:cs="Arial"/>
          <w:b/>
          <w:bCs/>
          <w:caps/>
          <w:color w:val="424A4C"/>
          <w:kern w:val="36"/>
          <w:sz w:val="24"/>
          <w:szCs w:val="24"/>
          <w:lang w:eastAsia="it-IT"/>
        </w:rPr>
      </w:pPr>
      <w:bookmarkStart w:id="0" w:name="_GoBack"/>
      <w:bookmarkEnd w:id="0"/>
    </w:p>
    <w:p w14:paraId="26CF3F28" w14:textId="77777777" w:rsidR="004C7EF4" w:rsidRPr="00650EE3" w:rsidRDefault="004C7EF4" w:rsidP="00650EE3">
      <w:pPr>
        <w:shd w:val="clear" w:color="auto" w:fill="FFFFFF"/>
        <w:spacing w:after="0" w:line="240" w:lineRule="auto"/>
        <w:jc w:val="center"/>
        <w:outlineLvl w:val="0"/>
        <w:rPr>
          <w:rFonts w:eastAsia="Times New Roman" w:cs="Arial"/>
          <w:b/>
          <w:bCs/>
          <w:caps/>
          <w:color w:val="424A4C"/>
          <w:kern w:val="36"/>
          <w:sz w:val="24"/>
          <w:szCs w:val="24"/>
          <w:lang w:eastAsia="it-IT"/>
        </w:rPr>
      </w:pPr>
      <w:r w:rsidRPr="00650EE3">
        <w:rPr>
          <w:rFonts w:eastAsia="Times New Roman" w:cs="Arial"/>
          <w:b/>
          <w:bCs/>
          <w:caps/>
          <w:color w:val="424A4C"/>
          <w:kern w:val="36"/>
          <w:sz w:val="24"/>
          <w:szCs w:val="24"/>
          <w:lang w:eastAsia="it-IT"/>
        </w:rPr>
        <w:t>CASE STUDY</w:t>
      </w:r>
    </w:p>
    <w:p w14:paraId="77B69DD8" w14:textId="77777777" w:rsidR="004C7EF4" w:rsidRPr="004C7EF4" w:rsidRDefault="004C7EF4" w:rsidP="00650EE3">
      <w:pPr>
        <w:shd w:val="clear" w:color="auto" w:fill="FFFFFF"/>
        <w:spacing w:after="0" w:line="240" w:lineRule="auto"/>
        <w:jc w:val="center"/>
        <w:outlineLvl w:val="0"/>
        <w:rPr>
          <w:rFonts w:eastAsia="Times New Roman" w:cs="Arial"/>
          <w:b/>
          <w:bCs/>
          <w:caps/>
          <w:color w:val="424A4C"/>
          <w:kern w:val="36"/>
          <w:sz w:val="24"/>
          <w:szCs w:val="24"/>
          <w:lang w:eastAsia="it-IT"/>
        </w:rPr>
      </w:pPr>
      <w:r w:rsidRPr="004C7EF4">
        <w:rPr>
          <w:rFonts w:eastAsia="Times New Roman" w:cs="Arial"/>
          <w:b/>
          <w:bCs/>
          <w:caps/>
          <w:color w:val="424A4C"/>
          <w:kern w:val="36"/>
          <w:sz w:val="24"/>
          <w:szCs w:val="24"/>
          <w:lang w:eastAsia="it-IT"/>
        </w:rPr>
        <w:t>la comunicazione interna</w:t>
      </w:r>
      <w:r w:rsidRPr="00650EE3">
        <w:rPr>
          <w:rFonts w:eastAsia="Times New Roman" w:cs="Arial"/>
          <w:b/>
          <w:bCs/>
          <w:caps/>
          <w:color w:val="424A4C"/>
          <w:kern w:val="36"/>
          <w:sz w:val="24"/>
          <w:szCs w:val="24"/>
          <w:lang w:eastAsia="it-IT"/>
        </w:rPr>
        <w:t xml:space="preserve"> di pirelli*</w:t>
      </w:r>
    </w:p>
    <w:p w14:paraId="33D27024" w14:textId="77777777" w:rsidR="004C7EF4" w:rsidRPr="004C7EF4" w:rsidRDefault="00C076D6" w:rsidP="00650EE3">
      <w:pPr>
        <w:shd w:val="clear" w:color="auto" w:fill="FFFFFF"/>
        <w:spacing w:after="0" w:line="240" w:lineRule="auto"/>
        <w:jc w:val="both"/>
        <w:rPr>
          <w:rFonts w:eastAsia="Times New Roman" w:cs="Arial"/>
          <w:color w:val="565656"/>
          <w:sz w:val="24"/>
          <w:szCs w:val="24"/>
          <w:lang w:eastAsia="it-IT"/>
        </w:rPr>
      </w:pPr>
      <w:hyperlink r:id="rId7" w:tooltip="Iniziative a favore della comunita’ interna -&gt;" w:history="1">
        <w:r w:rsidR="004C7EF4" w:rsidRPr="004C7EF4">
          <w:rPr>
            <w:rFonts w:eastAsia="Times New Roman" w:cs="Arial"/>
            <w:color w:val="999999"/>
            <w:sz w:val="24"/>
            <w:szCs w:val="24"/>
            <w:u w:val="single"/>
            <w:lang w:eastAsia="it-IT"/>
          </w:rPr>
          <w:t> </w:t>
        </w:r>
      </w:hyperlink>
    </w:p>
    <w:p w14:paraId="2B24D48B" w14:textId="77777777" w:rsidR="004C7EF4" w:rsidRPr="00650EE3"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r w:rsidRPr="00650EE3">
        <w:rPr>
          <w:rFonts w:eastAsia="Times New Roman" w:cs="Arial"/>
          <w:color w:val="565656"/>
          <w:sz w:val="24"/>
          <w:szCs w:val="24"/>
          <w:lang w:eastAsia="it-IT"/>
        </w:rPr>
        <w:t xml:space="preserve">Nel 2011 Pirelli ha varato un ambizioso piano di comunicazione interna, mirato a migliorare l’efficacia dei processi di comunicazione interna, attraverso lo sviluppo </w:t>
      </w:r>
      <w:proofErr w:type="gramStart"/>
      <w:r w:rsidRPr="00650EE3">
        <w:rPr>
          <w:rFonts w:eastAsia="Times New Roman" w:cs="Arial"/>
          <w:color w:val="565656"/>
          <w:sz w:val="24"/>
          <w:szCs w:val="24"/>
          <w:lang w:eastAsia="it-IT"/>
        </w:rPr>
        <w:t xml:space="preserve">della </w:t>
      </w:r>
      <w:proofErr w:type="gramEnd"/>
      <w:r w:rsidRPr="00650EE3">
        <w:rPr>
          <w:rFonts w:eastAsia="Times New Roman" w:cs="Arial"/>
          <w:color w:val="565656"/>
          <w:sz w:val="24"/>
          <w:szCs w:val="24"/>
          <w:lang w:eastAsia="it-IT"/>
        </w:rPr>
        <w:t xml:space="preserve">intranet e l’utilizzo di strumenti multimediali. </w:t>
      </w:r>
    </w:p>
    <w:p w14:paraId="3EFAAC91" w14:textId="77777777" w:rsidR="004C7EF4" w:rsidRPr="004C7EF4"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proofErr w:type="gramStart"/>
      <w:r w:rsidRPr="004C7EF4">
        <w:rPr>
          <w:rFonts w:eastAsia="Times New Roman" w:cs="Arial"/>
          <w:color w:val="565656"/>
          <w:sz w:val="24"/>
          <w:szCs w:val="24"/>
          <w:lang w:eastAsia="it-IT"/>
        </w:rPr>
        <w:t>Modalità</w:t>
      </w:r>
      <w:proofErr w:type="gramEnd"/>
      <w:r w:rsidRPr="004C7EF4">
        <w:rPr>
          <w:rFonts w:eastAsia="Times New Roman" w:cs="Arial"/>
          <w:color w:val="565656"/>
          <w:sz w:val="24"/>
          <w:szCs w:val="24"/>
          <w:lang w:eastAsia="it-IT"/>
        </w:rPr>
        <w:t xml:space="preserve"> più interattive, capaci di favorire la piena partecipazione alla vita dell’azienda anche attraverso linguaggi sempre più multimediali, hanno caratterizzato la comunicazione interna nel 2011, con l’obiettivo di </w:t>
      </w:r>
      <w:r w:rsidRPr="00650EE3">
        <w:rPr>
          <w:rFonts w:eastAsia="Times New Roman" w:cs="Arial"/>
          <w:color w:val="565656"/>
          <w:sz w:val="24"/>
          <w:szCs w:val="24"/>
          <w:lang w:eastAsia="it-IT"/>
        </w:rPr>
        <w:t>avvicinare tutti i dipendenti alle scelte strategiche</w:t>
      </w:r>
      <w:r w:rsidRPr="004C7EF4">
        <w:rPr>
          <w:rFonts w:eastAsia="Times New Roman" w:cs="Arial"/>
          <w:color w:val="565656"/>
          <w:sz w:val="24"/>
          <w:szCs w:val="24"/>
          <w:lang w:eastAsia="it-IT"/>
        </w:rPr>
        <w:t xml:space="preserve"> di Pirelli.</w:t>
      </w:r>
    </w:p>
    <w:p w14:paraId="31BB08E0" w14:textId="77777777" w:rsidR="004C7EF4" w:rsidRPr="004C7EF4"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r w:rsidRPr="00650EE3">
        <w:rPr>
          <w:rFonts w:eastAsia="Times New Roman" w:cs="Arial"/>
          <w:color w:val="565656"/>
          <w:sz w:val="24"/>
          <w:szCs w:val="24"/>
          <w:lang w:eastAsia="it-IT"/>
        </w:rPr>
        <w:t xml:space="preserve">Internazionalizzazione, focalizzazione sul business </w:t>
      </w:r>
      <w:proofErr w:type="spellStart"/>
      <w:r w:rsidRPr="00650EE3">
        <w:rPr>
          <w:rFonts w:eastAsia="Times New Roman" w:cs="Arial"/>
          <w:color w:val="565656"/>
          <w:sz w:val="24"/>
          <w:szCs w:val="24"/>
          <w:lang w:eastAsia="it-IT"/>
        </w:rPr>
        <w:t>tyre</w:t>
      </w:r>
      <w:proofErr w:type="spellEnd"/>
      <w:r w:rsidRPr="00650EE3">
        <w:rPr>
          <w:rFonts w:eastAsia="Times New Roman" w:cs="Arial"/>
          <w:color w:val="565656"/>
          <w:sz w:val="24"/>
          <w:szCs w:val="24"/>
          <w:lang w:eastAsia="it-IT"/>
        </w:rPr>
        <w:t>, leadership nel segmento premium, innovazione tecnologica</w:t>
      </w:r>
      <w:r w:rsidRPr="004C7EF4">
        <w:rPr>
          <w:rFonts w:eastAsia="Times New Roman" w:cs="Arial"/>
          <w:color w:val="565656"/>
          <w:sz w:val="24"/>
          <w:szCs w:val="24"/>
          <w:lang w:eastAsia="it-IT"/>
        </w:rPr>
        <w:t xml:space="preserve">: sono state le parole-chiave della strategia della comunicazione interna, in sintonia con gli obiettivi del Piano Industriale 2012-2014 con </w:t>
      </w:r>
      <w:proofErr w:type="spellStart"/>
      <w:r w:rsidRPr="004C7EF4">
        <w:rPr>
          <w:rFonts w:eastAsia="Times New Roman" w:cs="Arial"/>
          <w:color w:val="565656"/>
          <w:sz w:val="24"/>
          <w:szCs w:val="24"/>
          <w:lang w:eastAsia="it-IT"/>
        </w:rPr>
        <w:t>vision</w:t>
      </w:r>
      <w:proofErr w:type="spellEnd"/>
      <w:r w:rsidRPr="004C7EF4">
        <w:rPr>
          <w:rFonts w:eastAsia="Times New Roman" w:cs="Arial"/>
          <w:color w:val="565656"/>
          <w:sz w:val="24"/>
          <w:szCs w:val="24"/>
          <w:lang w:eastAsia="it-IT"/>
        </w:rPr>
        <w:t xml:space="preserve"> 2015.</w:t>
      </w:r>
    </w:p>
    <w:p w14:paraId="6F5036D0" w14:textId="77777777" w:rsidR="004C7EF4" w:rsidRPr="004C7EF4"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proofErr w:type="gramStart"/>
      <w:r w:rsidRPr="004C7EF4">
        <w:rPr>
          <w:rFonts w:eastAsia="Times New Roman" w:cs="Arial"/>
          <w:color w:val="565656"/>
          <w:sz w:val="24"/>
          <w:szCs w:val="24"/>
          <w:lang w:eastAsia="it-IT"/>
        </w:rPr>
        <w:t xml:space="preserve">La </w:t>
      </w:r>
      <w:proofErr w:type="gramEnd"/>
      <w:r w:rsidRPr="00650EE3">
        <w:rPr>
          <w:rFonts w:eastAsia="Times New Roman" w:cs="Arial"/>
          <w:color w:val="565656"/>
          <w:sz w:val="24"/>
          <w:szCs w:val="24"/>
          <w:lang w:eastAsia="it-IT"/>
        </w:rPr>
        <w:t>Intranet aziendale</w:t>
      </w:r>
      <w:r w:rsidRPr="004C7EF4">
        <w:rPr>
          <w:rFonts w:eastAsia="Times New Roman" w:cs="Arial"/>
          <w:color w:val="565656"/>
          <w:sz w:val="24"/>
          <w:szCs w:val="24"/>
          <w:lang w:eastAsia="it-IT"/>
        </w:rPr>
        <w:t xml:space="preserve"> e le </w:t>
      </w:r>
      <w:r w:rsidRPr="00650EE3">
        <w:rPr>
          <w:rFonts w:eastAsia="Times New Roman" w:cs="Arial"/>
          <w:color w:val="565656"/>
          <w:sz w:val="24"/>
          <w:szCs w:val="24"/>
          <w:lang w:eastAsia="it-IT"/>
        </w:rPr>
        <w:t>riviste aziendali</w:t>
      </w:r>
      <w:r w:rsidRPr="004C7EF4">
        <w:rPr>
          <w:rFonts w:eastAsia="Times New Roman" w:cs="Arial"/>
          <w:color w:val="565656"/>
          <w:sz w:val="24"/>
          <w:szCs w:val="24"/>
          <w:lang w:eastAsia="it-IT"/>
        </w:rPr>
        <w:t xml:space="preserve"> sono stati i principali strumenti di comunicazione delle iniziative che, nel corso dell’anno, hanno coinvolto direttamente i dipendenti attraverso format di comunicazione sempre più tempestivi sull’evento, veloci nella fruizione, impattanti nel messaggio e con canali appositamente sviluppati per la popolazione degli stabilimenti, come le postazioni Intranet nelle fabbriche, gli schermi nelle mense e le nuove newsletter dedicate ai blue </w:t>
      </w:r>
      <w:proofErr w:type="spellStart"/>
      <w:r w:rsidRPr="004C7EF4">
        <w:rPr>
          <w:rFonts w:eastAsia="Times New Roman" w:cs="Arial"/>
          <w:color w:val="565656"/>
          <w:sz w:val="24"/>
          <w:szCs w:val="24"/>
          <w:lang w:eastAsia="it-IT"/>
        </w:rPr>
        <w:t>collar</w:t>
      </w:r>
      <w:proofErr w:type="spellEnd"/>
      <w:r w:rsidRPr="004C7EF4">
        <w:rPr>
          <w:rFonts w:eastAsia="Times New Roman" w:cs="Arial"/>
          <w:color w:val="565656"/>
          <w:sz w:val="24"/>
          <w:szCs w:val="24"/>
          <w:lang w:eastAsia="it-IT"/>
        </w:rPr>
        <w:t>.</w:t>
      </w:r>
    </w:p>
    <w:p w14:paraId="7353C7AA" w14:textId="77777777" w:rsidR="004C7EF4" w:rsidRPr="004C7EF4"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r w:rsidRPr="004C7EF4">
        <w:rPr>
          <w:rFonts w:eastAsia="Times New Roman" w:cs="Arial"/>
          <w:color w:val="565656"/>
          <w:sz w:val="24"/>
          <w:szCs w:val="24"/>
          <w:lang w:eastAsia="it-IT"/>
        </w:rPr>
        <w:t xml:space="preserve">Alcuni dati statistici relativi all’andamento </w:t>
      </w:r>
      <w:proofErr w:type="gramStart"/>
      <w:r w:rsidRPr="004C7EF4">
        <w:rPr>
          <w:rFonts w:eastAsia="Times New Roman" w:cs="Arial"/>
          <w:color w:val="565656"/>
          <w:sz w:val="24"/>
          <w:szCs w:val="24"/>
          <w:lang w:eastAsia="it-IT"/>
        </w:rPr>
        <w:t xml:space="preserve">della </w:t>
      </w:r>
      <w:proofErr w:type="gramEnd"/>
      <w:r w:rsidRPr="004C7EF4">
        <w:rPr>
          <w:rFonts w:eastAsia="Times New Roman" w:cs="Arial"/>
          <w:color w:val="565656"/>
          <w:sz w:val="24"/>
          <w:szCs w:val="24"/>
          <w:lang w:eastAsia="it-IT"/>
        </w:rPr>
        <w:t xml:space="preserve">Intranet dimostrano un significativo incremento dell’ingaggio dei dipendenti, a livello mondiale: in primis, il tempo medio di permanenza, che rispetto al 2010 si è addirittura quintuplicato (da 1’ a 5’), probabilmente a fronte di una più massiccia pubblicazione di notizie (circa 800) e di una produzione video sempre più ingente. Interessante anche la crescita </w:t>
      </w:r>
      <w:proofErr w:type="gramStart"/>
      <w:r w:rsidRPr="004C7EF4">
        <w:rPr>
          <w:rFonts w:eastAsia="Times New Roman" w:cs="Arial"/>
          <w:color w:val="565656"/>
          <w:sz w:val="24"/>
          <w:szCs w:val="24"/>
          <w:lang w:eastAsia="it-IT"/>
        </w:rPr>
        <w:t>della</w:t>
      </w:r>
      <w:proofErr w:type="gramEnd"/>
      <w:r w:rsidRPr="004C7EF4">
        <w:rPr>
          <w:rFonts w:eastAsia="Times New Roman" w:cs="Arial"/>
          <w:color w:val="565656"/>
          <w:sz w:val="24"/>
          <w:szCs w:val="24"/>
          <w:lang w:eastAsia="it-IT"/>
        </w:rPr>
        <w:t xml:space="preserve"> share ‘resto del </w:t>
      </w:r>
      <w:proofErr w:type="spellStart"/>
      <w:r w:rsidRPr="004C7EF4">
        <w:rPr>
          <w:rFonts w:eastAsia="Times New Roman" w:cs="Arial"/>
          <w:color w:val="565656"/>
          <w:sz w:val="24"/>
          <w:szCs w:val="24"/>
          <w:lang w:eastAsia="it-IT"/>
        </w:rPr>
        <w:t>mondo’</w:t>
      </w:r>
      <w:proofErr w:type="spellEnd"/>
      <w:r w:rsidRPr="004C7EF4">
        <w:rPr>
          <w:rFonts w:eastAsia="Times New Roman" w:cs="Arial"/>
          <w:color w:val="565656"/>
          <w:sz w:val="24"/>
          <w:szCs w:val="24"/>
          <w:lang w:eastAsia="it-IT"/>
        </w:rPr>
        <w:t xml:space="preserve"> (che incrementa 3 punti percentuali passando dal 62% al 65%) rispetto all’Italia, che risponde al processo di internazionalizzazione voluto dall’azienda anche nella comunicazione.</w:t>
      </w:r>
    </w:p>
    <w:p w14:paraId="701FB992" w14:textId="77777777" w:rsidR="004C7EF4" w:rsidRPr="004C7EF4"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r w:rsidRPr="004C7EF4">
        <w:rPr>
          <w:rFonts w:eastAsia="Times New Roman" w:cs="Arial"/>
          <w:color w:val="565656"/>
          <w:sz w:val="24"/>
          <w:szCs w:val="24"/>
          <w:lang w:eastAsia="it-IT"/>
        </w:rPr>
        <w:t xml:space="preserve">Il progetto della </w:t>
      </w:r>
      <w:r w:rsidRPr="00650EE3">
        <w:rPr>
          <w:rFonts w:eastAsia="Times New Roman" w:cs="Arial"/>
          <w:color w:val="565656"/>
          <w:sz w:val="24"/>
          <w:szCs w:val="24"/>
          <w:lang w:eastAsia="it-IT"/>
        </w:rPr>
        <w:t>nuova Intranet</w:t>
      </w:r>
      <w:r w:rsidRPr="004C7EF4">
        <w:rPr>
          <w:rFonts w:eastAsia="Times New Roman" w:cs="Arial"/>
          <w:color w:val="565656"/>
          <w:sz w:val="24"/>
          <w:szCs w:val="24"/>
          <w:lang w:eastAsia="it-IT"/>
        </w:rPr>
        <w:t xml:space="preserve">, che ha impegnato la Comunicazione Interna nel 2011 e che </w:t>
      </w:r>
      <w:proofErr w:type="gramStart"/>
      <w:r w:rsidRPr="004C7EF4">
        <w:rPr>
          <w:rFonts w:eastAsia="Times New Roman" w:cs="Arial"/>
          <w:color w:val="565656"/>
          <w:sz w:val="24"/>
          <w:szCs w:val="24"/>
          <w:lang w:eastAsia="it-IT"/>
        </w:rPr>
        <w:t>verrà</w:t>
      </w:r>
      <w:proofErr w:type="gramEnd"/>
      <w:r w:rsidRPr="004C7EF4">
        <w:rPr>
          <w:rFonts w:eastAsia="Times New Roman" w:cs="Arial"/>
          <w:color w:val="565656"/>
          <w:sz w:val="24"/>
          <w:szCs w:val="24"/>
          <w:lang w:eastAsia="it-IT"/>
        </w:rPr>
        <w:t xml:space="preserve"> rilasciato nel corso del 2012, segna un’evoluzione di grande portata nel processo di consapevolezza del ruolo che ciascuno dei dipendenti svolge nell’ambito del proprio gruppo professionale, del proprio business e, infine, dell’intera Azienda.</w:t>
      </w:r>
    </w:p>
    <w:p w14:paraId="0C1EF6C6" w14:textId="77777777" w:rsidR="00650EE3" w:rsidRDefault="00650EE3" w:rsidP="00650EE3">
      <w:pPr>
        <w:shd w:val="clear" w:color="auto" w:fill="FFFFFF"/>
        <w:spacing w:before="240" w:after="120" w:line="240" w:lineRule="auto"/>
        <w:jc w:val="both"/>
        <w:rPr>
          <w:rFonts w:eastAsia="Times New Roman" w:cs="Arial"/>
          <w:b/>
          <w:bCs/>
          <w:caps/>
          <w:color w:val="565656"/>
          <w:sz w:val="24"/>
          <w:szCs w:val="24"/>
          <w:u w:val="single"/>
          <w:lang w:eastAsia="it-IT"/>
        </w:rPr>
      </w:pPr>
    </w:p>
    <w:p w14:paraId="1AEDD097" w14:textId="77777777" w:rsidR="004C7EF4" w:rsidRPr="004C7EF4" w:rsidRDefault="004C7EF4" w:rsidP="00650EE3">
      <w:pPr>
        <w:shd w:val="clear" w:color="auto" w:fill="FFFFFF"/>
        <w:spacing w:before="240" w:after="120" w:line="240" w:lineRule="auto"/>
        <w:jc w:val="both"/>
        <w:rPr>
          <w:rFonts w:eastAsia="Times New Roman" w:cs="Arial"/>
          <w:b/>
          <w:bCs/>
          <w:caps/>
          <w:color w:val="565656"/>
          <w:sz w:val="24"/>
          <w:szCs w:val="24"/>
          <w:u w:val="single"/>
          <w:lang w:eastAsia="it-IT"/>
        </w:rPr>
      </w:pPr>
      <w:r w:rsidRPr="004C7EF4">
        <w:rPr>
          <w:rFonts w:eastAsia="Times New Roman" w:cs="Arial"/>
          <w:b/>
          <w:bCs/>
          <w:caps/>
          <w:color w:val="565656"/>
          <w:sz w:val="24"/>
          <w:szCs w:val="24"/>
          <w:u w:val="single"/>
          <w:lang w:eastAsia="it-IT"/>
        </w:rPr>
        <w:t>Prossimità e partecipazione ai modelli dell’azienda</w:t>
      </w:r>
    </w:p>
    <w:p w14:paraId="3067EF59" w14:textId="77777777" w:rsidR="004C7EF4" w:rsidRPr="004C7EF4"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r w:rsidRPr="004C7EF4">
        <w:rPr>
          <w:rFonts w:eastAsia="Times New Roman" w:cs="Arial"/>
          <w:color w:val="565656"/>
          <w:sz w:val="24"/>
          <w:szCs w:val="24"/>
          <w:lang w:eastAsia="it-IT"/>
        </w:rPr>
        <w:t xml:space="preserve">La comunicazione interna, in collaborazione con le altre funzioni aziendali, ha </w:t>
      </w:r>
      <w:proofErr w:type="gramStart"/>
      <w:r w:rsidRPr="004C7EF4">
        <w:rPr>
          <w:rFonts w:eastAsia="Times New Roman" w:cs="Arial"/>
          <w:color w:val="565656"/>
          <w:sz w:val="24"/>
          <w:szCs w:val="24"/>
          <w:lang w:eastAsia="it-IT"/>
        </w:rPr>
        <w:t>messo a punto</w:t>
      </w:r>
      <w:proofErr w:type="gramEnd"/>
      <w:r w:rsidRPr="004C7EF4">
        <w:rPr>
          <w:rFonts w:eastAsia="Times New Roman" w:cs="Arial"/>
          <w:color w:val="565656"/>
          <w:sz w:val="24"/>
          <w:szCs w:val="24"/>
          <w:lang w:eastAsia="it-IT"/>
        </w:rPr>
        <w:t xml:space="preserve"> diverse iniziative per coinvolgere tutti i dipendenti in eventi aziendali strategici, tradizionalmente o per loro natura rivolti soltanto a un pubblico ristretto o addirittura esterni. Seguono alcuni esempi che hanno interessato tutti i dipendenti Pirelli, contemporaneamente, a livello mondiale, attraverso la piattaforma Intranet. Ne sono esempio il </w:t>
      </w:r>
      <w:r w:rsidRPr="00650EE3">
        <w:rPr>
          <w:rFonts w:eastAsia="Times New Roman" w:cs="Arial"/>
          <w:color w:val="565656"/>
          <w:sz w:val="24"/>
          <w:szCs w:val="24"/>
          <w:lang w:eastAsia="it-IT"/>
        </w:rPr>
        <w:t>Piano Industriale</w:t>
      </w:r>
      <w:r w:rsidRPr="004C7EF4">
        <w:rPr>
          <w:rFonts w:eastAsia="Times New Roman" w:cs="Arial"/>
          <w:color w:val="565656"/>
          <w:sz w:val="24"/>
          <w:szCs w:val="24"/>
          <w:lang w:eastAsia="it-IT"/>
        </w:rPr>
        <w:t xml:space="preserve"> e </w:t>
      </w:r>
      <w:proofErr w:type="gramStart"/>
      <w:r w:rsidRPr="004C7EF4">
        <w:rPr>
          <w:rFonts w:eastAsia="Times New Roman" w:cs="Arial"/>
          <w:color w:val="565656"/>
          <w:sz w:val="24"/>
          <w:szCs w:val="24"/>
          <w:lang w:eastAsia="it-IT"/>
        </w:rPr>
        <w:t xml:space="preserve">la </w:t>
      </w:r>
      <w:proofErr w:type="gramEnd"/>
      <w:r w:rsidRPr="00650EE3">
        <w:rPr>
          <w:rFonts w:eastAsia="Times New Roman" w:cs="Arial"/>
          <w:color w:val="565656"/>
          <w:sz w:val="24"/>
          <w:szCs w:val="24"/>
          <w:lang w:eastAsia="it-IT"/>
        </w:rPr>
        <w:t>Executives Convention</w:t>
      </w:r>
      <w:r w:rsidRPr="004C7EF4">
        <w:rPr>
          <w:rFonts w:eastAsia="Times New Roman" w:cs="Arial"/>
          <w:color w:val="565656"/>
          <w:sz w:val="24"/>
          <w:szCs w:val="24"/>
          <w:lang w:eastAsia="it-IT"/>
        </w:rPr>
        <w:t>, per la prima volta in diretta su :</w:t>
      </w:r>
      <w:proofErr w:type="spellStart"/>
      <w:r w:rsidRPr="004C7EF4">
        <w:rPr>
          <w:rFonts w:eastAsia="Times New Roman" w:cs="Arial"/>
          <w:color w:val="565656"/>
          <w:sz w:val="24"/>
          <w:szCs w:val="24"/>
          <w:lang w:eastAsia="it-IT"/>
        </w:rPr>
        <w:t>Pnet</w:t>
      </w:r>
      <w:proofErr w:type="spellEnd"/>
      <w:r w:rsidRPr="004C7EF4">
        <w:rPr>
          <w:rFonts w:eastAsia="Times New Roman" w:cs="Arial"/>
          <w:color w:val="565656"/>
          <w:sz w:val="24"/>
          <w:szCs w:val="24"/>
          <w:lang w:eastAsia="it-IT"/>
        </w:rPr>
        <w:t xml:space="preserve">. In entrambi i </w:t>
      </w:r>
      <w:proofErr w:type="gramStart"/>
      <w:r w:rsidRPr="004C7EF4">
        <w:rPr>
          <w:rFonts w:eastAsia="Times New Roman" w:cs="Arial"/>
          <w:color w:val="565656"/>
          <w:sz w:val="24"/>
          <w:szCs w:val="24"/>
          <w:lang w:eastAsia="it-IT"/>
        </w:rPr>
        <w:t>casi l’</w:t>
      </w:r>
      <w:proofErr w:type="gramEnd"/>
      <w:r w:rsidRPr="004C7EF4">
        <w:rPr>
          <w:rFonts w:eastAsia="Times New Roman" w:cs="Arial"/>
          <w:color w:val="565656"/>
          <w:sz w:val="24"/>
          <w:szCs w:val="24"/>
          <w:lang w:eastAsia="it-IT"/>
        </w:rPr>
        <w:t>iniziativa ha riscosso successo, considerato il numero di colleghi che hanno seguito l’evento in diretta e in differita.</w:t>
      </w:r>
    </w:p>
    <w:p w14:paraId="1E55EF8B" w14:textId="77777777" w:rsidR="004C7EF4" w:rsidRPr="004C7EF4"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r w:rsidRPr="004C7EF4">
        <w:rPr>
          <w:rFonts w:eastAsia="Times New Roman" w:cs="Arial"/>
          <w:color w:val="565656"/>
          <w:sz w:val="24"/>
          <w:szCs w:val="24"/>
          <w:lang w:eastAsia="it-IT"/>
        </w:rPr>
        <w:lastRenderedPageBreak/>
        <w:t xml:space="preserve">Altri esempi </w:t>
      </w:r>
      <w:proofErr w:type="gramStart"/>
      <w:r w:rsidRPr="004C7EF4">
        <w:rPr>
          <w:rFonts w:eastAsia="Times New Roman" w:cs="Arial"/>
          <w:color w:val="565656"/>
          <w:sz w:val="24"/>
          <w:szCs w:val="24"/>
          <w:lang w:eastAsia="it-IT"/>
        </w:rPr>
        <w:t>significativi</w:t>
      </w:r>
      <w:proofErr w:type="gramEnd"/>
      <w:r w:rsidRPr="004C7EF4">
        <w:rPr>
          <w:rFonts w:eastAsia="Times New Roman" w:cs="Arial"/>
          <w:color w:val="565656"/>
          <w:sz w:val="24"/>
          <w:szCs w:val="24"/>
          <w:lang w:eastAsia="it-IT"/>
        </w:rPr>
        <w:t xml:space="preserve"> sono la </w:t>
      </w:r>
      <w:r w:rsidRPr="00650EE3">
        <w:rPr>
          <w:rFonts w:eastAsia="Times New Roman" w:cs="Arial"/>
          <w:color w:val="565656"/>
          <w:sz w:val="24"/>
          <w:szCs w:val="24"/>
          <w:lang w:eastAsia="it-IT"/>
        </w:rPr>
        <w:t>Leadership e il Modello Organizzativo</w:t>
      </w:r>
      <w:r w:rsidRPr="004C7EF4">
        <w:rPr>
          <w:rFonts w:eastAsia="Times New Roman" w:cs="Arial"/>
          <w:color w:val="565656"/>
          <w:sz w:val="24"/>
          <w:szCs w:val="24"/>
          <w:lang w:eastAsia="it-IT"/>
        </w:rPr>
        <w:t>, resi accessibili a tutti su :</w:t>
      </w:r>
      <w:proofErr w:type="spellStart"/>
      <w:r w:rsidRPr="004C7EF4">
        <w:rPr>
          <w:rFonts w:eastAsia="Times New Roman" w:cs="Arial"/>
          <w:color w:val="565656"/>
          <w:sz w:val="24"/>
          <w:szCs w:val="24"/>
          <w:lang w:eastAsia="it-IT"/>
        </w:rPr>
        <w:t>Pnet</w:t>
      </w:r>
      <w:proofErr w:type="spellEnd"/>
      <w:r w:rsidRPr="004C7EF4">
        <w:rPr>
          <w:rFonts w:eastAsia="Times New Roman" w:cs="Arial"/>
          <w:color w:val="565656"/>
          <w:sz w:val="24"/>
          <w:szCs w:val="24"/>
          <w:lang w:eastAsia="it-IT"/>
        </w:rPr>
        <w:t>. Nel primo caso, nove puntate andate in onda su</w:t>
      </w:r>
      <w:proofErr w:type="gramStart"/>
      <w:r w:rsidRPr="004C7EF4">
        <w:rPr>
          <w:rFonts w:eastAsia="Times New Roman" w:cs="Arial"/>
          <w:color w:val="565656"/>
          <w:sz w:val="24"/>
          <w:szCs w:val="24"/>
          <w:lang w:eastAsia="it-IT"/>
        </w:rPr>
        <w:t xml:space="preserve"> :</w:t>
      </w:r>
      <w:proofErr w:type="spellStart"/>
      <w:proofErr w:type="gramEnd"/>
      <w:r w:rsidRPr="004C7EF4">
        <w:rPr>
          <w:rFonts w:eastAsia="Times New Roman" w:cs="Arial"/>
          <w:color w:val="565656"/>
          <w:sz w:val="24"/>
          <w:szCs w:val="24"/>
          <w:lang w:eastAsia="it-IT"/>
        </w:rPr>
        <w:t>Pnet</w:t>
      </w:r>
      <w:proofErr w:type="spellEnd"/>
      <w:r w:rsidRPr="004C7EF4">
        <w:rPr>
          <w:rFonts w:eastAsia="Times New Roman" w:cs="Arial"/>
          <w:color w:val="565656"/>
          <w:sz w:val="24"/>
          <w:szCs w:val="24"/>
          <w:lang w:eastAsia="it-IT"/>
        </w:rPr>
        <w:t xml:space="preserve"> nel luglio 2011 raccontano per la prima volta a tutti il nuovo modello di leadership adottato da Pirelli. Da qui la scelta di un format e di un linguaggio di tipo televisivo che ha visto partecipare il direttore Risorse Umane e Organizzazione quale conduttore, affiancato da sei leader indiscussi a livello internazionale in vari settori (business innovativi, medicina, didattica accademica, sport, corpi speciali forze dell’ordine).</w:t>
      </w:r>
    </w:p>
    <w:p w14:paraId="61D3628A" w14:textId="77777777" w:rsidR="004C7EF4" w:rsidRPr="004C7EF4"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r w:rsidRPr="004C7EF4">
        <w:rPr>
          <w:rFonts w:eastAsia="Times New Roman" w:cs="Arial"/>
          <w:color w:val="565656"/>
          <w:sz w:val="24"/>
          <w:szCs w:val="24"/>
          <w:lang w:eastAsia="it-IT"/>
        </w:rPr>
        <w:t xml:space="preserve">Analogamente, nell’ottobre 2011, il direttore Risorse Umane e Organizzazione </w:t>
      </w:r>
      <w:proofErr w:type="gramStart"/>
      <w:r w:rsidRPr="004C7EF4">
        <w:rPr>
          <w:rFonts w:eastAsia="Times New Roman" w:cs="Arial"/>
          <w:color w:val="565656"/>
          <w:sz w:val="24"/>
          <w:szCs w:val="24"/>
          <w:lang w:eastAsia="it-IT"/>
        </w:rPr>
        <w:t>racconta</w:t>
      </w:r>
      <w:proofErr w:type="gramEnd"/>
      <w:r w:rsidRPr="004C7EF4">
        <w:rPr>
          <w:rFonts w:eastAsia="Times New Roman" w:cs="Arial"/>
          <w:color w:val="565656"/>
          <w:sz w:val="24"/>
          <w:szCs w:val="24"/>
          <w:lang w:eastAsia="it-IT"/>
        </w:rPr>
        <w:t xml:space="preserve"> con un video, a tutti i dipendenti, la </w:t>
      </w:r>
      <w:r w:rsidRPr="00650EE3">
        <w:rPr>
          <w:rFonts w:eastAsia="Times New Roman" w:cs="Arial"/>
          <w:color w:val="565656"/>
          <w:sz w:val="24"/>
          <w:szCs w:val="24"/>
          <w:lang w:eastAsia="it-IT"/>
        </w:rPr>
        <w:t>nuova struttura organizzativa</w:t>
      </w:r>
      <w:r w:rsidRPr="004C7EF4">
        <w:rPr>
          <w:rFonts w:eastAsia="Times New Roman" w:cs="Arial"/>
          <w:color w:val="565656"/>
          <w:sz w:val="24"/>
          <w:szCs w:val="24"/>
          <w:lang w:eastAsia="it-IT"/>
        </w:rPr>
        <w:t xml:space="preserve"> di Pirelli. E’ un intervento di comunicazione divulgativa, che trasforma un argomento per</w:t>
      </w:r>
      <w:proofErr w:type="gramStart"/>
      <w:r w:rsidRPr="004C7EF4">
        <w:rPr>
          <w:rFonts w:eastAsia="Times New Roman" w:cs="Arial"/>
          <w:color w:val="565656"/>
          <w:sz w:val="24"/>
          <w:szCs w:val="24"/>
          <w:lang w:eastAsia="it-IT"/>
        </w:rPr>
        <w:t xml:space="preserve"> ‘</w:t>
      </w:r>
      <w:proofErr w:type="gramEnd"/>
      <w:r w:rsidRPr="004C7EF4">
        <w:rPr>
          <w:rFonts w:eastAsia="Times New Roman" w:cs="Arial"/>
          <w:color w:val="565656"/>
          <w:sz w:val="24"/>
          <w:szCs w:val="24"/>
          <w:lang w:eastAsia="it-IT"/>
        </w:rPr>
        <w:t>addetti ai lavori’ in un tema più familiare per tutti.</w:t>
      </w:r>
    </w:p>
    <w:p w14:paraId="05782712" w14:textId="77777777" w:rsidR="00650EE3" w:rsidRDefault="00650EE3" w:rsidP="00650EE3">
      <w:pPr>
        <w:shd w:val="clear" w:color="auto" w:fill="FFFFFF"/>
        <w:spacing w:before="240" w:after="120" w:line="240" w:lineRule="auto"/>
        <w:jc w:val="both"/>
        <w:rPr>
          <w:rFonts w:eastAsia="Times New Roman" w:cs="Arial"/>
          <w:b/>
          <w:bCs/>
          <w:caps/>
          <w:color w:val="565656"/>
          <w:sz w:val="24"/>
          <w:szCs w:val="24"/>
          <w:u w:val="single"/>
          <w:lang w:eastAsia="it-IT"/>
        </w:rPr>
      </w:pPr>
    </w:p>
    <w:p w14:paraId="6D7F9655" w14:textId="77777777" w:rsidR="004C7EF4" w:rsidRPr="004C7EF4" w:rsidRDefault="004C7EF4" w:rsidP="00650EE3">
      <w:pPr>
        <w:shd w:val="clear" w:color="auto" w:fill="FFFFFF"/>
        <w:spacing w:before="240" w:after="120" w:line="240" w:lineRule="auto"/>
        <w:jc w:val="both"/>
        <w:rPr>
          <w:rFonts w:eastAsia="Times New Roman" w:cs="Arial"/>
          <w:b/>
          <w:bCs/>
          <w:caps/>
          <w:color w:val="565656"/>
          <w:sz w:val="24"/>
          <w:szCs w:val="24"/>
          <w:u w:val="single"/>
          <w:lang w:eastAsia="it-IT"/>
        </w:rPr>
      </w:pPr>
      <w:r w:rsidRPr="004C7EF4">
        <w:rPr>
          <w:rFonts w:eastAsia="Times New Roman" w:cs="Arial"/>
          <w:b/>
          <w:bCs/>
          <w:caps/>
          <w:color w:val="565656"/>
          <w:sz w:val="24"/>
          <w:szCs w:val="24"/>
          <w:u w:val="single"/>
          <w:lang w:eastAsia="it-IT"/>
        </w:rPr>
        <w:t>“</w:t>
      </w:r>
      <w:proofErr w:type="gramStart"/>
      <w:r w:rsidRPr="004C7EF4">
        <w:rPr>
          <w:rFonts w:eastAsia="Times New Roman" w:cs="Arial"/>
          <w:b/>
          <w:bCs/>
          <w:caps/>
          <w:color w:val="565656"/>
          <w:sz w:val="24"/>
          <w:szCs w:val="24"/>
          <w:u w:val="single"/>
          <w:lang w:eastAsia="it-IT"/>
        </w:rPr>
        <w:t xml:space="preserve">La </w:t>
      </w:r>
      <w:proofErr w:type="gramEnd"/>
      <w:r w:rsidRPr="004C7EF4">
        <w:rPr>
          <w:rFonts w:eastAsia="Times New Roman" w:cs="Arial"/>
          <w:b/>
          <w:bCs/>
          <w:caps/>
          <w:color w:val="565656"/>
          <w:sz w:val="24"/>
          <w:szCs w:val="24"/>
          <w:u w:val="single"/>
          <w:lang w:eastAsia="it-IT"/>
        </w:rPr>
        <w:t>Intranet che vorresti”: dal contributo di tutti nasce la nuova :Pnet</w:t>
      </w:r>
    </w:p>
    <w:p w14:paraId="52B72EF1" w14:textId="77777777" w:rsidR="004C7EF4" w:rsidRPr="004C7EF4"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r w:rsidRPr="004C7EF4">
        <w:rPr>
          <w:rFonts w:eastAsia="Times New Roman" w:cs="Arial"/>
          <w:color w:val="565656"/>
          <w:sz w:val="24"/>
          <w:szCs w:val="24"/>
          <w:lang w:eastAsia="it-IT"/>
        </w:rPr>
        <w:t xml:space="preserve">Anche il progetto di elaborazione della nuova Intranet Pirelli coinvolge direttamente i dipendenti di tutti il mondo attraverso tre strumenti principali: le interviste al </w:t>
      </w:r>
      <w:r w:rsidRPr="00650EE3">
        <w:rPr>
          <w:rFonts w:eastAsia="Times New Roman" w:cs="Arial"/>
          <w:i/>
          <w:iCs/>
          <w:color w:val="565656"/>
          <w:sz w:val="24"/>
          <w:szCs w:val="24"/>
          <w:lang w:eastAsia="it-IT"/>
        </w:rPr>
        <w:t>top management</w:t>
      </w:r>
      <w:r w:rsidRPr="004C7EF4">
        <w:rPr>
          <w:rFonts w:eastAsia="Times New Roman" w:cs="Arial"/>
          <w:color w:val="565656"/>
          <w:sz w:val="24"/>
          <w:szCs w:val="24"/>
          <w:lang w:eastAsia="it-IT"/>
        </w:rPr>
        <w:t xml:space="preserve">, i </w:t>
      </w:r>
      <w:r w:rsidRPr="00650EE3">
        <w:rPr>
          <w:rFonts w:eastAsia="Times New Roman" w:cs="Arial"/>
          <w:i/>
          <w:iCs/>
          <w:color w:val="565656"/>
          <w:sz w:val="24"/>
          <w:szCs w:val="24"/>
          <w:lang w:eastAsia="it-IT"/>
        </w:rPr>
        <w:t>workshop</w:t>
      </w:r>
      <w:r w:rsidRPr="004C7EF4">
        <w:rPr>
          <w:rFonts w:eastAsia="Times New Roman" w:cs="Arial"/>
          <w:color w:val="565656"/>
          <w:sz w:val="24"/>
          <w:szCs w:val="24"/>
          <w:lang w:eastAsia="it-IT"/>
        </w:rPr>
        <w:t xml:space="preserve"> per il </w:t>
      </w:r>
      <w:r w:rsidRPr="00650EE3">
        <w:rPr>
          <w:rFonts w:eastAsia="Times New Roman" w:cs="Arial"/>
          <w:i/>
          <w:iCs/>
          <w:color w:val="565656"/>
          <w:sz w:val="24"/>
          <w:szCs w:val="24"/>
          <w:lang w:eastAsia="it-IT"/>
        </w:rPr>
        <w:t xml:space="preserve">middle </w:t>
      </w:r>
      <w:proofErr w:type="gramStart"/>
      <w:r w:rsidRPr="00650EE3">
        <w:rPr>
          <w:rFonts w:eastAsia="Times New Roman" w:cs="Arial"/>
          <w:i/>
          <w:iCs/>
          <w:color w:val="565656"/>
          <w:sz w:val="24"/>
          <w:szCs w:val="24"/>
          <w:lang w:eastAsia="it-IT"/>
        </w:rPr>
        <w:t>management</w:t>
      </w:r>
      <w:proofErr w:type="gramEnd"/>
      <w:r w:rsidRPr="004C7EF4">
        <w:rPr>
          <w:rFonts w:eastAsia="Times New Roman" w:cs="Arial"/>
          <w:color w:val="565656"/>
          <w:sz w:val="24"/>
          <w:szCs w:val="24"/>
          <w:lang w:eastAsia="it-IT"/>
        </w:rPr>
        <w:t xml:space="preserve">, la </w:t>
      </w:r>
      <w:proofErr w:type="spellStart"/>
      <w:r w:rsidRPr="00650EE3">
        <w:rPr>
          <w:rFonts w:eastAsia="Times New Roman" w:cs="Arial"/>
          <w:i/>
          <w:iCs/>
          <w:color w:val="565656"/>
          <w:sz w:val="24"/>
          <w:szCs w:val="24"/>
          <w:lang w:eastAsia="it-IT"/>
        </w:rPr>
        <w:t>survey</w:t>
      </w:r>
      <w:proofErr w:type="spellEnd"/>
      <w:r w:rsidRPr="004C7EF4">
        <w:rPr>
          <w:rFonts w:eastAsia="Times New Roman" w:cs="Arial"/>
          <w:color w:val="565656"/>
          <w:sz w:val="24"/>
          <w:szCs w:val="24"/>
          <w:lang w:eastAsia="it-IT"/>
        </w:rPr>
        <w:t xml:space="preserve"> rivolta a tutti. Queste tre iniziative hanno messo in luce le reali esigenze dei vari gruppi di dipendenti. </w:t>
      </w:r>
      <w:proofErr w:type="gramStart"/>
      <w:r w:rsidRPr="004C7EF4">
        <w:rPr>
          <w:rFonts w:eastAsia="Times New Roman" w:cs="Arial"/>
          <w:color w:val="565656"/>
          <w:sz w:val="24"/>
          <w:szCs w:val="24"/>
          <w:lang w:eastAsia="it-IT"/>
        </w:rPr>
        <w:t>Fra tutte, una maggiore utilità nel lavoro quotidiano attraverso la disponibilità di strumenti di lavoro e ambienti di collaborazione</w:t>
      </w:r>
      <w:proofErr w:type="gramEnd"/>
      <w:r w:rsidRPr="004C7EF4">
        <w:rPr>
          <w:rFonts w:eastAsia="Times New Roman" w:cs="Arial"/>
          <w:color w:val="565656"/>
          <w:sz w:val="24"/>
          <w:szCs w:val="24"/>
          <w:lang w:eastAsia="it-IT"/>
        </w:rPr>
        <w:t xml:space="preserve">. Di queste </w:t>
      </w:r>
      <w:proofErr w:type="gramStart"/>
      <w:r w:rsidRPr="004C7EF4">
        <w:rPr>
          <w:rFonts w:eastAsia="Times New Roman" w:cs="Arial"/>
          <w:color w:val="565656"/>
          <w:sz w:val="24"/>
          <w:szCs w:val="24"/>
          <w:lang w:eastAsia="it-IT"/>
        </w:rPr>
        <w:t>aspettative</w:t>
      </w:r>
      <w:proofErr w:type="gramEnd"/>
      <w:r w:rsidRPr="004C7EF4">
        <w:rPr>
          <w:rFonts w:eastAsia="Times New Roman" w:cs="Arial"/>
          <w:color w:val="565656"/>
          <w:sz w:val="24"/>
          <w:szCs w:val="24"/>
          <w:lang w:eastAsia="it-IT"/>
        </w:rPr>
        <w:t xml:space="preserve"> prioritarie tiene conto il progetto di rifacimento di :</w:t>
      </w:r>
      <w:proofErr w:type="spellStart"/>
      <w:r w:rsidRPr="004C7EF4">
        <w:rPr>
          <w:rFonts w:eastAsia="Times New Roman" w:cs="Arial"/>
          <w:color w:val="565656"/>
          <w:sz w:val="24"/>
          <w:szCs w:val="24"/>
          <w:lang w:eastAsia="it-IT"/>
        </w:rPr>
        <w:t>Pnet</w:t>
      </w:r>
      <w:proofErr w:type="spellEnd"/>
      <w:r w:rsidRPr="004C7EF4">
        <w:rPr>
          <w:rFonts w:eastAsia="Times New Roman" w:cs="Arial"/>
          <w:color w:val="565656"/>
          <w:sz w:val="24"/>
          <w:szCs w:val="24"/>
          <w:lang w:eastAsia="it-IT"/>
        </w:rPr>
        <w:t>.</w:t>
      </w:r>
    </w:p>
    <w:p w14:paraId="5890BB53" w14:textId="77777777" w:rsidR="00650EE3" w:rsidRDefault="00650EE3" w:rsidP="00650EE3">
      <w:pPr>
        <w:shd w:val="clear" w:color="auto" w:fill="FFFFFF"/>
        <w:spacing w:before="240" w:after="120" w:line="240" w:lineRule="auto"/>
        <w:jc w:val="both"/>
        <w:rPr>
          <w:rFonts w:eastAsia="Times New Roman" w:cs="Arial"/>
          <w:b/>
          <w:bCs/>
          <w:caps/>
          <w:color w:val="565656"/>
          <w:sz w:val="24"/>
          <w:szCs w:val="24"/>
          <w:u w:val="single"/>
          <w:lang w:eastAsia="it-IT"/>
        </w:rPr>
      </w:pPr>
    </w:p>
    <w:p w14:paraId="436F4EF2" w14:textId="77777777" w:rsidR="004C7EF4" w:rsidRPr="004C7EF4" w:rsidRDefault="004C7EF4" w:rsidP="00650EE3">
      <w:pPr>
        <w:shd w:val="clear" w:color="auto" w:fill="FFFFFF"/>
        <w:spacing w:before="240" w:after="120" w:line="240" w:lineRule="auto"/>
        <w:jc w:val="both"/>
        <w:rPr>
          <w:rFonts w:eastAsia="Times New Roman" w:cs="Arial"/>
          <w:b/>
          <w:bCs/>
          <w:caps/>
          <w:color w:val="565656"/>
          <w:sz w:val="24"/>
          <w:szCs w:val="24"/>
          <w:u w:val="single"/>
          <w:lang w:eastAsia="it-IT"/>
        </w:rPr>
      </w:pPr>
      <w:r w:rsidRPr="004C7EF4">
        <w:rPr>
          <w:rFonts w:eastAsia="Times New Roman" w:cs="Arial"/>
          <w:b/>
          <w:bCs/>
          <w:caps/>
          <w:color w:val="565656"/>
          <w:sz w:val="24"/>
          <w:szCs w:val="24"/>
          <w:u w:val="single"/>
          <w:lang w:eastAsia="it-IT"/>
        </w:rPr>
        <w:t>Focus</w:t>
      </w:r>
      <w:proofErr w:type="gramStart"/>
      <w:r w:rsidRPr="004C7EF4">
        <w:rPr>
          <w:rFonts w:eastAsia="Times New Roman" w:cs="Arial"/>
          <w:b/>
          <w:bCs/>
          <w:caps/>
          <w:color w:val="565656"/>
          <w:sz w:val="24"/>
          <w:szCs w:val="24"/>
          <w:u w:val="single"/>
          <w:lang w:eastAsia="it-IT"/>
        </w:rPr>
        <w:t xml:space="preserve"> :</w:t>
      </w:r>
      <w:proofErr w:type="gramEnd"/>
      <w:r w:rsidRPr="004C7EF4">
        <w:rPr>
          <w:rFonts w:eastAsia="Times New Roman" w:cs="Arial"/>
          <w:b/>
          <w:bCs/>
          <w:caps/>
          <w:color w:val="565656"/>
          <w:sz w:val="24"/>
          <w:szCs w:val="24"/>
          <w:u w:val="single"/>
          <w:lang w:eastAsia="it-IT"/>
        </w:rPr>
        <w:t>Pbook, si parte dalla Bicocca</w:t>
      </w:r>
    </w:p>
    <w:p w14:paraId="2034740E" w14:textId="77777777" w:rsidR="004C7EF4" w:rsidRPr="004C7EF4"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r w:rsidRPr="004C7EF4">
        <w:rPr>
          <w:rFonts w:eastAsia="Times New Roman" w:cs="Arial"/>
          <w:color w:val="565656"/>
          <w:sz w:val="24"/>
          <w:szCs w:val="24"/>
          <w:lang w:eastAsia="it-IT"/>
        </w:rPr>
        <w:t>A fine gennaio 2012 debutta</w:t>
      </w:r>
      <w:proofErr w:type="gramStart"/>
      <w:r w:rsidRPr="004C7EF4">
        <w:rPr>
          <w:rFonts w:eastAsia="Times New Roman" w:cs="Arial"/>
          <w:color w:val="565656"/>
          <w:sz w:val="24"/>
          <w:szCs w:val="24"/>
          <w:lang w:eastAsia="it-IT"/>
        </w:rPr>
        <w:t xml:space="preserve"> :</w:t>
      </w:r>
      <w:proofErr w:type="spellStart"/>
      <w:proofErr w:type="gramEnd"/>
      <w:r w:rsidRPr="004C7EF4">
        <w:rPr>
          <w:rFonts w:eastAsia="Times New Roman" w:cs="Arial"/>
          <w:color w:val="565656"/>
          <w:sz w:val="24"/>
          <w:szCs w:val="24"/>
          <w:lang w:eastAsia="it-IT"/>
        </w:rPr>
        <w:t>Pbook</w:t>
      </w:r>
      <w:proofErr w:type="spellEnd"/>
      <w:r w:rsidRPr="004C7EF4">
        <w:rPr>
          <w:rFonts w:eastAsia="Times New Roman" w:cs="Arial"/>
          <w:color w:val="565656"/>
          <w:sz w:val="24"/>
          <w:szCs w:val="24"/>
          <w:lang w:eastAsia="it-IT"/>
        </w:rPr>
        <w:t xml:space="preserve">, il “club del libro” rivolto ai dipendenti della Bicocca, impostato come modello di community incentrato sull’interesse della lettura, esportabile nei vari paesi del mondo. La </w:t>
      </w:r>
      <w:proofErr w:type="gramStart"/>
      <w:r w:rsidRPr="004C7EF4">
        <w:rPr>
          <w:rFonts w:eastAsia="Times New Roman" w:cs="Arial"/>
          <w:color w:val="565656"/>
          <w:sz w:val="24"/>
          <w:szCs w:val="24"/>
          <w:lang w:eastAsia="it-IT"/>
        </w:rPr>
        <w:t>community</w:t>
      </w:r>
      <w:proofErr w:type="gramEnd"/>
      <w:r w:rsidRPr="004C7EF4">
        <w:rPr>
          <w:rFonts w:eastAsia="Times New Roman" w:cs="Arial"/>
          <w:color w:val="565656"/>
          <w:sz w:val="24"/>
          <w:szCs w:val="24"/>
          <w:lang w:eastAsia="it-IT"/>
        </w:rPr>
        <w:t xml:space="preserve"> si incontra fisicamente una volta al mese, ma l’interazione continua online. </w:t>
      </w:r>
      <w:proofErr w:type="gramStart"/>
      <w:r w:rsidRPr="004C7EF4">
        <w:rPr>
          <w:rFonts w:eastAsia="Times New Roman" w:cs="Arial"/>
          <w:color w:val="565656"/>
          <w:sz w:val="24"/>
          <w:szCs w:val="24"/>
          <w:lang w:eastAsia="it-IT"/>
        </w:rPr>
        <w:t>:</w:t>
      </w:r>
      <w:proofErr w:type="spellStart"/>
      <w:r w:rsidRPr="004C7EF4">
        <w:rPr>
          <w:rFonts w:eastAsia="Times New Roman" w:cs="Arial"/>
          <w:color w:val="565656"/>
          <w:sz w:val="24"/>
          <w:szCs w:val="24"/>
          <w:lang w:eastAsia="it-IT"/>
        </w:rPr>
        <w:t>Pbook</w:t>
      </w:r>
      <w:proofErr w:type="spellEnd"/>
      <w:proofErr w:type="gramEnd"/>
      <w:r w:rsidRPr="004C7EF4">
        <w:rPr>
          <w:rFonts w:eastAsia="Times New Roman" w:cs="Arial"/>
          <w:color w:val="565656"/>
          <w:sz w:val="24"/>
          <w:szCs w:val="24"/>
          <w:lang w:eastAsia="it-IT"/>
        </w:rPr>
        <w:t xml:space="preserve"> nasce infatti come esperienza pilota di quell’area di collaborazione che il progetto della nuova Intranet dedica alle community Pirelli non professionali, con l’obiettivo di favorire la socializzazione fra i colleghi in maniera trasversale, al di là dei gruppi professionali.</w:t>
      </w:r>
    </w:p>
    <w:p w14:paraId="17550445" w14:textId="77777777" w:rsidR="00650EE3" w:rsidRDefault="00650EE3" w:rsidP="00650EE3">
      <w:pPr>
        <w:shd w:val="clear" w:color="auto" w:fill="FFFFFF"/>
        <w:spacing w:before="240" w:after="120" w:line="240" w:lineRule="auto"/>
        <w:jc w:val="both"/>
        <w:rPr>
          <w:rFonts w:eastAsia="Times New Roman" w:cs="Arial"/>
          <w:b/>
          <w:bCs/>
          <w:caps/>
          <w:color w:val="565656"/>
          <w:sz w:val="24"/>
          <w:szCs w:val="24"/>
          <w:u w:val="single"/>
          <w:lang w:eastAsia="it-IT"/>
        </w:rPr>
      </w:pPr>
    </w:p>
    <w:p w14:paraId="339193F9" w14:textId="77777777" w:rsidR="004C7EF4" w:rsidRPr="004C7EF4" w:rsidRDefault="004C7EF4" w:rsidP="00650EE3">
      <w:pPr>
        <w:shd w:val="clear" w:color="auto" w:fill="FFFFFF"/>
        <w:spacing w:before="240" w:after="120" w:line="240" w:lineRule="auto"/>
        <w:jc w:val="both"/>
        <w:rPr>
          <w:rFonts w:eastAsia="Times New Roman" w:cs="Arial"/>
          <w:b/>
          <w:bCs/>
          <w:caps/>
          <w:color w:val="565656"/>
          <w:sz w:val="24"/>
          <w:szCs w:val="24"/>
          <w:u w:val="single"/>
          <w:lang w:eastAsia="it-IT"/>
        </w:rPr>
      </w:pPr>
      <w:r w:rsidRPr="004C7EF4">
        <w:rPr>
          <w:rFonts w:eastAsia="Times New Roman" w:cs="Arial"/>
          <w:b/>
          <w:bCs/>
          <w:caps/>
          <w:color w:val="565656"/>
          <w:sz w:val="24"/>
          <w:szCs w:val="24"/>
          <w:u w:val="single"/>
          <w:lang w:eastAsia="it-IT"/>
        </w:rPr>
        <w:t>La comunicazione in fabbrica si rinnova</w:t>
      </w:r>
    </w:p>
    <w:p w14:paraId="72E6872E" w14:textId="77777777" w:rsidR="004C7EF4" w:rsidRPr="004C7EF4"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r w:rsidRPr="004C7EF4">
        <w:rPr>
          <w:rFonts w:eastAsia="Times New Roman" w:cs="Arial"/>
          <w:color w:val="565656"/>
          <w:sz w:val="24"/>
          <w:szCs w:val="24"/>
          <w:lang w:eastAsia="it-IT"/>
        </w:rPr>
        <w:t xml:space="preserve">La comunicazione interna ha dato ampio spazio alla produzione, ai processi e alle persone, </w:t>
      </w:r>
      <w:proofErr w:type="gramStart"/>
      <w:r w:rsidRPr="004C7EF4">
        <w:rPr>
          <w:rFonts w:eastAsia="Times New Roman" w:cs="Arial"/>
          <w:color w:val="565656"/>
          <w:sz w:val="24"/>
          <w:szCs w:val="24"/>
          <w:lang w:eastAsia="it-IT"/>
        </w:rPr>
        <w:t>sottolineando</w:t>
      </w:r>
      <w:proofErr w:type="gramEnd"/>
      <w:r w:rsidRPr="004C7EF4">
        <w:rPr>
          <w:rFonts w:eastAsia="Times New Roman" w:cs="Arial"/>
          <w:color w:val="565656"/>
          <w:sz w:val="24"/>
          <w:szCs w:val="24"/>
          <w:lang w:eastAsia="it-IT"/>
        </w:rPr>
        <w:t xml:space="preserve"> i traguardi raggiunti nelle fabbriche del mondo anche in termini di sostenibilità.</w:t>
      </w:r>
    </w:p>
    <w:p w14:paraId="10DCD3BE" w14:textId="77777777" w:rsidR="004C7EF4" w:rsidRPr="004C7EF4"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r w:rsidRPr="004C7EF4">
        <w:rPr>
          <w:rFonts w:eastAsia="Times New Roman" w:cs="Arial"/>
          <w:color w:val="565656"/>
          <w:sz w:val="24"/>
          <w:szCs w:val="24"/>
          <w:lang w:eastAsia="it-IT"/>
        </w:rPr>
        <w:t xml:space="preserve">L’obiettivo è stato quello di avvicinare gli operai alla linea strategica aziendale, attraverso strumenti di comunicazione diretti, come, per esempio, il </w:t>
      </w:r>
      <w:proofErr w:type="spellStart"/>
      <w:r w:rsidRPr="00650EE3">
        <w:rPr>
          <w:rFonts w:eastAsia="Times New Roman" w:cs="Arial"/>
          <w:i/>
          <w:iCs/>
          <w:color w:val="565656"/>
          <w:sz w:val="24"/>
          <w:szCs w:val="24"/>
          <w:lang w:eastAsia="it-IT"/>
        </w:rPr>
        <w:t>Polonline</w:t>
      </w:r>
      <w:proofErr w:type="spellEnd"/>
      <w:r w:rsidRPr="004C7EF4">
        <w:rPr>
          <w:rFonts w:eastAsia="Times New Roman" w:cs="Arial"/>
          <w:color w:val="565656"/>
          <w:sz w:val="24"/>
          <w:szCs w:val="24"/>
          <w:lang w:eastAsia="it-IT"/>
        </w:rPr>
        <w:t>. Lanciato nel 2011, è una newsletter online che racconta i principali eventi accaduti presso il Polo Industriale di</w:t>
      </w:r>
      <w:proofErr w:type="gramStart"/>
      <w:r w:rsidRPr="004C7EF4">
        <w:rPr>
          <w:rFonts w:eastAsia="Times New Roman" w:cs="Arial"/>
          <w:color w:val="565656"/>
          <w:sz w:val="24"/>
          <w:szCs w:val="24"/>
          <w:lang w:eastAsia="it-IT"/>
        </w:rPr>
        <w:t xml:space="preserve">  </w:t>
      </w:r>
      <w:proofErr w:type="gramEnd"/>
      <w:r w:rsidRPr="004C7EF4">
        <w:rPr>
          <w:rFonts w:eastAsia="Times New Roman" w:cs="Arial"/>
          <w:color w:val="565656"/>
          <w:sz w:val="24"/>
          <w:szCs w:val="24"/>
          <w:lang w:eastAsia="it-IT"/>
        </w:rPr>
        <w:t>Settimo Torinese, oltre agli eventi Pirelli in Italia e nel mondo.</w:t>
      </w:r>
    </w:p>
    <w:p w14:paraId="02B3E663" w14:textId="77777777" w:rsidR="004C7EF4" w:rsidRPr="004C7EF4"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r w:rsidRPr="004C7EF4">
        <w:rPr>
          <w:rFonts w:eastAsia="Times New Roman" w:cs="Arial"/>
          <w:color w:val="565656"/>
          <w:sz w:val="24"/>
          <w:szCs w:val="24"/>
          <w:lang w:eastAsia="it-IT"/>
        </w:rPr>
        <w:t xml:space="preserve">In realtà, il mondo della produzione Pirelli si caratterizza per la diffusione di newsletter in ogni stabilimento del mondo, ciascuna con le proprie caratteristiche legate alla tradizione locale. Fra tutte, si segnala </w:t>
      </w:r>
      <w:r w:rsidRPr="00650EE3">
        <w:rPr>
          <w:rFonts w:eastAsia="Times New Roman" w:cs="Arial"/>
          <w:i/>
          <w:iCs/>
          <w:color w:val="565656"/>
          <w:sz w:val="24"/>
          <w:szCs w:val="24"/>
          <w:lang w:eastAsia="it-IT"/>
        </w:rPr>
        <w:t>Pirelli Voice</w:t>
      </w:r>
      <w:r w:rsidRPr="004C7EF4">
        <w:rPr>
          <w:rFonts w:eastAsia="Times New Roman" w:cs="Arial"/>
          <w:color w:val="565656"/>
          <w:sz w:val="24"/>
          <w:szCs w:val="24"/>
          <w:lang w:eastAsia="it-IT"/>
        </w:rPr>
        <w:t xml:space="preserve">, la newsletter </w:t>
      </w:r>
      <w:proofErr w:type="gramStart"/>
      <w:r w:rsidRPr="004C7EF4">
        <w:rPr>
          <w:rFonts w:eastAsia="Times New Roman" w:cs="Arial"/>
          <w:color w:val="565656"/>
          <w:sz w:val="24"/>
          <w:szCs w:val="24"/>
          <w:lang w:eastAsia="it-IT"/>
        </w:rPr>
        <w:t>edita</w:t>
      </w:r>
      <w:proofErr w:type="gramEnd"/>
      <w:r w:rsidRPr="004C7EF4">
        <w:rPr>
          <w:rFonts w:eastAsia="Times New Roman" w:cs="Arial"/>
          <w:color w:val="565656"/>
          <w:sz w:val="24"/>
          <w:szCs w:val="24"/>
          <w:lang w:eastAsia="it-IT"/>
        </w:rPr>
        <w:t xml:space="preserve"> a </w:t>
      </w:r>
      <w:proofErr w:type="spellStart"/>
      <w:r w:rsidRPr="004C7EF4">
        <w:rPr>
          <w:rFonts w:eastAsia="Times New Roman" w:cs="Arial"/>
          <w:color w:val="565656"/>
          <w:sz w:val="24"/>
          <w:szCs w:val="24"/>
          <w:lang w:eastAsia="it-IT"/>
        </w:rPr>
        <w:t>Yanzhou</w:t>
      </w:r>
      <w:proofErr w:type="spellEnd"/>
      <w:r w:rsidRPr="004C7EF4">
        <w:rPr>
          <w:rFonts w:eastAsia="Times New Roman" w:cs="Arial"/>
          <w:color w:val="565656"/>
          <w:sz w:val="24"/>
          <w:szCs w:val="24"/>
          <w:lang w:eastAsia="it-IT"/>
        </w:rPr>
        <w:t xml:space="preserve">, in Cina, con un target di oltre 2.000 </w:t>
      </w:r>
      <w:proofErr w:type="gramStart"/>
      <w:r w:rsidRPr="004C7EF4">
        <w:rPr>
          <w:rFonts w:eastAsia="Times New Roman" w:cs="Arial"/>
          <w:color w:val="565656"/>
          <w:sz w:val="24"/>
          <w:szCs w:val="24"/>
          <w:lang w:eastAsia="it-IT"/>
        </w:rPr>
        <w:lastRenderedPageBreak/>
        <w:t>operai</w:t>
      </w:r>
      <w:proofErr w:type="gramEnd"/>
      <w:r w:rsidRPr="004C7EF4">
        <w:rPr>
          <w:rFonts w:eastAsia="Times New Roman" w:cs="Arial"/>
          <w:color w:val="565656"/>
          <w:sz w:val="24"/>
          <w:szCs w:val="24"/>
          <w:lang w:eastAsia="it-IT"/>
        </w:rPr>
        <w:t xml:space="preserve">, che a gennaio del 2012 è stata premiata come una delle migliori newsletter aziendali della provincia dello </w:t>
      </w:r>
      <w:proofErr w:type="spellStart"/>
      <w:r w:rsidRPr="004C7EF4">
        <w:rPr>
          <w:rFonts w:eastAsia="Times New Roman" w:cs="Arial"/>
          <w:color w:val="565656"/>
          <w:sz w:val="24"/>
          <w:szCs w:val="24"/>
          <w:lang w:eastAsia="it-IT"/>
        </w:rPr>
        <w:t>Shandong</w:t>
      </w:r>
      <w:proofErr w:type="spellEnd"/>
      <w:r w:rsidRPr="004C7EF4">
        <w:rPr>
          <w:rFonts w:eastAsia="Times New Roman" w:cs="Arial"/>
          <w:color w:val="565656"/>
          <w:sz w:val="24"/>
          <w:szCs w:val="24"/>
          <w:lang w:eastAsia="it-IT"/>
        </w:rPr>
        <w:t xml:space="preserve">. Anche </w:t>
      </w:r>
      <w:r w:rsidRPr="00650EE3">
        <w:rPr>
          <w:rFonts w:eastAsia="Times New Roman" w:cs="Arial"/>
          <w:i/>
          <w:iCs/>
          <w:color w:val="565656"/>
          <w:sz w:val="24"/>
          <w:szCs w:val="24"/>
          <w:lang w:eastAsia="it-IT"/>
        </w:rPr>
        <w:t>Stiri</w:t>
      </w:r>
      <w:r w:rsidRPr="004C7EF4">
        <w:rPr>
          <w:rFonts w:eastAsia="Times New Roman" w:cs="Arial"/>
          <w:color w:val="565656"/>
          <w:sz w:val="24"/>
          <w:szCs w:val="24"/>
          <w:lang w:eastAsia="it-IT"/>
        </w:rPr>
        <w:t xml:space="preserve">, la newsletter a esclusiva distribuzione interna di Pirelli Romania. E’ un mensile che da tre anni riscuote una bella </w:t>
      </w:r>
      <w:proofErr w:type="spellStart"/>
      <w:r w:rsidRPr="004C7EF4">
        <w:rPr>
          <w:rFonts w:eastAsia="Times New Roman" w:cs="Arial"/>
          <w:color w:val="565656"/>
          <w:sz w:val="24"/>
          <w:szCs w:val="24"/>
          <w:lang w:eastAsia="it-IT"/>
        </w:rPr>
        <w:t>redemption</w:t>
      </w:r>
      <w:proofErr w:type="spellEnd"/>
      <w:r w:rsidRPr="004C7EF4">
        <w:rPr>
          <w:rFonts w:eastAsia="Times New Roman" w:cs="Arial"/>
          <w:color w:val="565656"/>
          <w:sz w:val="24"/>
          <w:szCs w:val="24"/>
          <w:lang w:eastAsia="it-IT"/>
        </w:rPr>
        <w:t xml:space="preserve"> in termini di fidelizzazione e feedback.</w:t>
      </w:r>
    </w:p>
    <w:p w14:paraId="4A9A0695" w14:textId="77777777" w:rsidR="004C7EF4" w:rsidRPr="00650EE3"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r w:rsidRPr="004C7EF4">
        <w:rPr>
          <w:rFonts w:eastAsia="Times New Roman" w:cs="Arial"/>
          <w:color w:val="565656"/>
          <w:sz w:val="24"/>
          <w:szCs w:val="24"/>
          <w:lang w:eastAsia="it-IT"/>
        </w:rPr>
        <w:t xml:space="preserve">Si è compiuto </w:t>
      </w:r>
      <w:r w:rsidRPr="00650EE3">
        <w:rPr>
          <w:rFonts w:eastAsia="Times New Roman" w:cs="Arial"/>
          <w:color w:val="565656"/>
          <w:sz w:val="24"/>
          <w:szCs w:val="24"/>
          <w:lang w:eastAsia="it-IT"/>
        </w:rPr>
        <w:t xml:space="preserve">un </w:t>
      </w:r>
      <w:proofErr w:type="gramStart"/>
      <w:r w:rsidRPr="00650EE3">
        <w:rPr>
          <w:rFonts w:eastAsia="Times New Roman" w:cs="Arial"/>
          <w:color w:val="565656"/>
          <w:sz w:val="24"/>
          <w:szCs w:val="24"/>
          <w:lang w:eastAsia="it-IT"/>
        </w:rPr>
        <w:t>ulteriore</w:t>
      </w:r>
      <w:proofErr w:type="gramEnd"/>
      <w:r w:rsidRPr="00650EE3">
        <w:rPr>
          <w:rFonts w:eastAsia="Times New Roman" w:cs="Arial"/>
          <w:color w:val="565656"/>
          <w:sz w:val="24"/>
          <w:szCs w:val="24"/>
          <w:lang w:eastAsia="it-IT"/>
        </w:rPr>
        <w:t xml:space="preserve"> passo nel processo di coinvolgimento di tutti i dipendenti nella vita dell’intera azienda</w:t>
      </w:r>
      <w:r w:rsidRPr="004C7EF4">
        <w:rPr>
          <w:rFonts w:eastAsia="Times New Roman" w:cs="Arial"/>
          <w:color w:val="565656"/>
          <w:sz w:val="24"/>
          <w:szCs w:val="24"/>
          <w:lang w:eastAsia="it-IT"/>
        </w:rPr>
        <w:t xml:space="preserve"> grazie all’introduzione di </w:t>
      </w:r>
      <w:r w:rsidRPr="00650EE3">
        <w:rPr>
          <w:rFonts w:eastAsia="Times New Roman" w:cs="Arial"/>
          <w:color w:val="565656"/>
          <w:sz w:val="24"/>
          <w:szCs w:val="24"/>
          <w:lang w:eastAsia="it-IT"/>
        </w:rPr>
        <w:t>nuove postazioni Intranet nelle fabbriche</w:t>
      </w:r>
      <w:r w:rsidRPr="004C7EF4">
        <w:rPr>
          <w:rFonts w:eastAsia="Times New Roman" w:cs="Arial"/>
          <w:color w:val="565656"/>
          <w:sz w:val="24"/>
          <w:szCs w:val="24"/>
          <w:lang w:eastAsia="it-IT"/>
        </w:rPr>
        <w:t>.</w:t>
      </w:r>
    </w:p>
    <w:p w14:paraId="11FB58D4" w14:textId="77777777" w:rsidR="004C7EF4" w:rsidRPr="00650EE3"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p>
    <w:p w14:paraId="728B6733" w14:textId="77777777" w:rsidR="004C7EF4" w:rsidRPr="00650EE3" w:rsidRDefault="004C7EF4" w:rsidP="00650EE3">
      <w:pPr>
        <w:shd w:val="clear" w:color="auto" w:fill="FFFFFF"/>
        <w:spacing w:before="100" w:beforeAutospacing="1" w:after="100" w:afterAutospacing="1" w:line="240" w:lineRule="auto"/>
        <w:jc w:val="both"/>
        <w:rPr>
          <w:rFonts w:eastAsia="Times New Roman" w:cs="Arial"/>
          <w:b/>
          <w:color w:val="565656"/>
          <w:sz w:val="28"/>
          <w:szCs w:val="28"/>
          <w:lang w:eastAsia="it-IT"/>
        </w:rPr>
      </w:pPr>
      <w:r w:rsidRPr="00650EE3">
        <w:rPr>
          <w:rFonts w:eastAsia="Times New Roman" w:cs="Arial"/>
          <w:b/>
          <w:color w:val="565656"/>
          <w:sz w:val="28"/>
          <w:szCs w:val="28"/>
          <w:lang w:eastAsia="it-IT"/>
        </w:rPr>
        <w:t xml:space="preserve">Domande guida per </w:t>
      </w:r>
      <w:proofErr w:type="gramStart"/>
      <w:r w:rsidRPr="00650EE3">
        <w:rPr>
          <w:rFonts w:eastAsia="Times New Roman" w:cs="Arial"/>
          <w:b/>
          <w:color w:val="565656"/>
          <w:sz w:val="28"/>
          <w:szCs w:val="28"/>
          <w:lang w:eastAsia="it-IT"/>
        </w:rPr>
        <w:t>la l’</w:t>
      </w:r>
      <w:proofErr w:type="gramEnd"/>
      <w:r w:rsidRPr="00650EE3">
        <w:rPr>
          <w:rFonts w:eastAsia="Times New Roman" w:cs="Arial"/>
          <w:b/>
          <w:color w:val="565656"/>
          <w:sz w:val="28"/>
          <w:szCs w:val="28"/>
          <w:lang w:eastAsia="it-IT"/>
        </w:rPr>
        <w:t xml:space="preserve">analisi del case </w:t>
      </w:r>
      <w:proofErr w:type="spellStart"/>
      <w:r w:rsidRPr="00650EE3">
        <w:rPr>
          <w:rFonts w:eastAsia="Times New Roman" w:cs="Arial"/>
          <w:b/>
          <w:color w:val="565656"/>
          <w:sz w:val="28"/>
          <w:szCs w:val="28"/>
          <w:lang w:eastAsia="it-IT"/>
        </w:rPr>
        <w:t>study</w:t>
      </w:r>
      <w:proofErr w:type="spellEnd"/>
    </w:p>
    <w:p w14:paraId="6902F37B" w14:textId="77777777" w:rsidR="004C7EF4" w:rsidRPr="00650EE3"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p>
    <w:p w14:paraId="31439B83" w14:textId="77777777" w:rsidR="004C7EF4" w:rsidRPr="00650EE3"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proofErr w:type="gramStart"/>
      <w:r w:rsidRPr="00650EE3">
        <w:rPr>
          <w:rFonts w:eastAsia="Times New Roman" w:cs="Arial"/>
          <w:color w:val="565656"/>
          <w:sz w:val="24"/>
          <w:szCs w:val="24"/>
          <w:lang w:eastAsia="it-IT"/>
        </w:rPr>
        <w:t>Quale</w:t>
      </w:r>
      <w:proofErr w:type="gramEnd"/>
      <w:r w:rsidRPr="00650EE3">
        <w:rPr>
          <w:rFonts w:eastAsia="Times New Roman" w:cs="Arial"/>
          <w:color w:val="565656"/>
          <w:sz w:val="24"/>
          <w:szCs w:val="24"/>
          <w:lang w:eastAsia="it-IT"/>
        </w:rPr>
        <w:t xml:space="preserve"> è l’obiettivo generale del piano di comunicazione interna di Pirell</w:t>
      </w:r>
      <w:r w:rsidR="00650EE3">
        <w:rPr>
          <w:rFonts w:eastAsia="Times New Roman" w:cs="Arial"/>
          <w:color w:val="565656"/>
          <w:sz w:val="24"/>
          <w:szCs w:val="24"/>
          <w:lang w:eastAsia="it-IT"/>
        </w:rPr>
        <w:t>i</w:t>
      </w:r>
      <w:r w:rsidRPr="00650EE3">
        <w:rPr>
          <w:rFonts w:eastAsia="Times New Roman" w:cs="Arial"/>
          <w:color w:val="565656"/>
          <w:sz w:val="24"/>
          <w:szCs w:val="24"/>
          <w:lang w:eastAsia="it-IT"/>
        </w:rPr>
        <w:t xml:space="preserve"> nel 2011?</w:t>
      </w:r>
    </w:p>
    <w:p w14:paraId="09B1C4AA" w14:textId="77777777" w:rsidR="004C7EF4" w:rsidRPr="00650EE3"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r w:rsidRPr="00650EE3">
        <w:rPr>
          <w:rFonts w:eastAsia="Times New Roman" w:cs="Arial"/>
          <w:color w:val="565656"/>
          <w:sz w:val="24"/>
          <w:szCs w:val="24"/>
          <w:lang w:eastAsia="it-IT"/>
        </w:rPr>
        <w:t>Quali sono le parole chiave della strategia di comunicazione interna?</w:t>
      </w:r>
    </w:p>
    <w:p w14:paraId="03D25998" w14:textId="77777777" w:rsidR="004C7EF4" w:rsidRPr="00650EE3"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r w:rsidRPr="00650EE3">
        <w:rPr>
          <w:rFonts w:eastAsia="Times New Roman" w:cs="Arial"/>
          <w:color w:val="565656"/>
          <w:sz w:val="24"/>
          <w:szCs w:val="24"/>
          <w:lang w:eastAsia="it-IT"/>
        </w:rPr>
        <w:t>Quali sono le principali iniziative?</w:t>
      </w:r>
    </w:p>
    <w:p w14:paraId="37C3D9A9" w14:textId="77777777" w:rsidR="004C7EF4" w:rsidRPr="00650EE3"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r w:rsidRPr="00650EE3">
        <w:rPr>
          <w:rFonts w:eastAsia="Times New Roman" w:cs="Arial"/>
          <w:color w:val="565656"/>
          <w:sz w:val="24"/>
          <w:szCs w:val="24"/>
          <w:lang w:eastAsia="it-IT"/>
        </w:rPr>
        <w:t>E gli strumenti di comunicazione utilizzati?</w:t>
      </w:r>
    </w:p>
    <w:p w14:paraId="6F820022" w14:textId="77777777" w:rsidR="004C7EF4" w:rsidRPr="00650EE3"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r w:rsidRPr="00650EE3">
        <w:rPr>
          <w:rFonts w:eastAsia="Times New Roman" w:cs="Arial"/>
          <w:color w:val="565656"/>
          <w:sz w:val="24"/>
          <w:szCs w:val="24"/>
          <w:lang w:eastAsia="it-IT"/>
        </w:rPr>
        <w:t>A chi si rivolge il piano (principali target)?</w:t>
      </w:r>
    </w:p>
    <w:p w14:paraId="694C0D16" w14:textId="77777777" w:rsidR="00650EE3"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r w:rsidRPr="00650EE3">
        <w:rPr>
          <w:rFonts w:eastAsia="Times New Roman" w:cs="Arial"/>
          <w:color w:val="565656"/>
          <w:sz w:val="24"/>
          <w:szCs w:val="24"/>
          <w:lang w:eastAsia="it-IT"/>
        </w:rPr>
        <w:t xml:space="preserve">Quali sono le azioni specifiche attuate </w:t>
      </w:r>
      <w:proofErr w:type="gramStart"/>
      <w:r w:rsidRPr="00650EE3">
        <w:rPr>
          <w:rFonts w:eastAsia="Times New Roman" w:cs="Arial"/>
          <w:color w:val="565656"/>
          <w:sz w:val="24"/>
          <w:szCs w:val="24"/>
          <w:lang w:eastAsia="it-IT"/>
        </w:rPr>
        <w:t xml:space="preserve">sul target </w:t>
      </w:r>
      <w:r w:rsidR="00650EE3" w:rsidRPr="00650EE3">
        <w:rPr>
          <w:rFonts w:eastAsia="Times New Roman" w:cs="Arial"/>
          <w:color w:val="565656"/>
          <w:sz w:val="24"/>
          <w:szCs w:val="24"/>
          <w:lang w:eastAsia="it-IT"/>
        </w:rPr>
        <w:t>operai</w:t>
      </w:r>
      <w:proofErr w:type="gramEnd"/>
      <w:r w:rsidR="00650EE3">
        <w:rPr>
          <w:rFonts w:eastAsia="Times New Roman" w:cs="Arial"/>
          <w:color w:val="565656"/>
          <w:sz w:val="24"/>
          <w:szCs w:val="24"/>
          <w:lang w:eastAsia="it-IT"/>
        </w:rPr>
        <w:t>?</w:t>
      </w:r>
      <w:r w:rsidR="00650EE3" w:rsidRPr="00650EE3">
        <w:rPr>
          <w:rFonts w:eastAsia="Times New Roman" w:cs="Arial"/>
          <w:color w:val="565656"/>
          <w:sz w:val="24"/>
          <w:szCs w:val="24"/>
          <w:lang w:eastAsia="it-IT"/>
        </w:rPr>
        <w:t xml:space="preserve"> </w:t>
      </w:r>
    </w:p>
    <w:p w14:paraId="259F0532" w14:textId="77777777" w:rsidR="004C7EF4" w:rsidRPr="00650EE3" w:rsidRDefault="00650EE3"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r>
        <w:rPr>
          <w:rFonts w:eastAsia="Times New Roman" w:cs="Arial"/>
          <w:color w:val="565656"/>
          <w:sz w:val="24"/>
          <w:szCs w:val="24"/>
          <w:lang w:eastAsia="it-IT"/>
        </w:rPr>
        <w:t>P</w:t>
      </w:r>
      <w:r w:rsidRPr="00650EE3">
        <w:rPr>
          <w:rFonts w:eastAsia="Times New Roman" w:cs="Arial"/>
          <w:color w:val="565656"/>
          <w:sz w:val="24"/>
          <w:szCs w:val="24"/>
          <w:lang w:eastAsia="it-IT"/>
        </w:rPr>
        <w:t>erché, secondo te, per comunicare all’interno delle fabbriche si è puntato a strumenti di comunicazione più tradizionali (su carta)</w:t>
      </w:r>
      <w:r>
        <w:rPr>
          <w:rFonts w:eastAsia="Times New Roman" w:cs="Arial"/>
          <w:color w:val="565656"/>
          <w:sz w:val="24"/>
          <w:szCs w:val="24"/>
          <w:lang w:eastAsia="it-IT"/>
        </w:rPr>
        <w:t>?</w:t>
      </w:r>
      <w:r w:rsidRPr="00650EE3">
        <w:rPr>
          <w:rFonts w:eastAsia="Times New Roman" w:cs="Arial"/>
          <w:color w:val="565656"/>
          <w:sz w:val="24"/>
          <w:szCs w:val="24"/>
          <w:lang w:eastAsia="it-IT"/>
        </w:rPr>
        <w:t xml:space="preserve">  </w:t>
      </w:r>
    </w:p>
    <w:p w14:paraId="609720D6" w14:textId="77777777" w:rsidR="004C7EF4" w:rsidRPr="00650EE3"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p>
    <w:p w14:paraId="20D38B22" w14:textId="77777777" w:rsidR="004C7EF4" w:rsidRPr="00650EE3"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p>
    <w:p w14:paraId="6E8D6593" w14:textId="77777777" w:rsidR="004C7EF4" w:rsidRPr="00650EE3" w:rsidRDefault="004C7EF4" w:rsidP="00650EE3">
      <w:pPr>
        <w:shd w:val="clear" w:color="auto" w:fill="FFFFFF"/>
        <w:spacing w:before="100" w:beforeAutospacing="1" w:after="100" w:afterAutospacing="1" w:line="240" w:lineRule="auto"/>
        <w:jc w:val="both"/>
        <w:rPr>
          <w:rFonts w:eastAsia="Times New Roman" w:cs="Arial"/>
          <w:color w:val="565656"/>
          <w:sz w:val="24"/>
          <w:szCs w:val="24"/>
          <w:lang w:eastAsia="it-IT"/>
        </w:rPr>
      </w:pPr>
    </w:p>
    <w:p w14:paraId="417EAA85" w14:textId="77777777" w:rsidR="004C7EF4" w:rsidRDefault="004C7EF4" w:rsidP="004C7EF4">
      <w:pPr>
        <w:shd w:val="clear" w:color="auto" w:fill="FFFFFF"/>
        <w:spacing w:before="100" w:beforeAutospacing="1" w:after="100" w:afterAutospacing="1" w:line="240" w:lineRule="auto"/>
        <w:rPr>
          <w:rFonts w:ascii="Arial" w:eastAsia="Times New Roman" w:hAnsi="Arial" w:cs="Arial"/>
          <w:color w:val="565656"/>
          <w:sz w:val="18"/>
          <w:szCs w:val="18"/>
          <w:lang w:eastAsia="it-IT"/>
        </w:rPr>
      </w:pPr>
    </w:p>
    <w:p w14:paraId="33607C5F" w14:textId="77777777" w:rsidR="004C7EF4" w:rsidRDefault="004C7EF4" w:rsidP="004C7EF4">
      <w:pPr>
        <w:shd w:val="clear" w:color="auto" w:fill="FFFFFF"/>
        <w:spacing w:before="100" w:beforeAutospacing="1" w:after="100" w:afterAutospacing="1" w:line="240" w:lineRule="auto"/>
        <w:rPr>
          <w:rFonts w:ascii="Arial" w:eastAsia="Times New Roman" w:hAnsi="Arial" w:cs="Arial"/>
          <w:color w:val="565656"/>
          <w:sz w:val="18"/>
          <w:szCs w:val="18"/>
          <w:lang w:eastAsia="it-IT"/>
        </w:rPr>
      </w:pPr>
    </w:p>
    <w:p w14:paraId="17900A00" w14:textId="77777777" w:rsidR="004C7EF4" w:rsidRDefault="004C7EF4" w:rsidP="004C7EF4">
      <w:pPr>
        <w:shd w:val="clear" w:color="auto" w:fill="FFFFFF"/>
        <w:spacing w:before="100" w:beforeAutospacing="1" w:after="100" w:afterAutospacing="1" w:line="240" w:lineRule="auto"/>
        <w:rPr>
          <w:rFonts w:ascii="Arial" w:eastAsia="Times New Roman" w:hAnsi="Arial" w:cs="Arial"/>
          <w:color w:val="565656"/>
          <w:sz w:val="18"/>
          <w:szCs w:val="18"/>
          <w:lang w:eastAsia="it-IT"/>
        </w:rPr>
      </w:pPr>
    </w:p>
    <w:p w14:paraId="0BDC7267" w14:textId="77777777" w:rsidR="004C7EF4" w:rsidRPr="004C7EF4" w:rsidRDefault="004C7EF4" w:rsidP="004C7EF4">
      <w:pPr>
        <w:shd w:val="clear" w:color="auto" w:fill="FFFFFF"/>
        <w:spacing w:before="100" w:beforeAutospacing="1" w:after="100" w:afterAutospacing="1" w:line="240" w:lineRule="auto"/>
        <w:rPr>
          <w:rFonts w:ascii="Arial" w:eastAsia="Times New Roman" w:hAnsi="Arial" w:cs="Arial"/>
          <w:color w:val="565656"/>
          <w:sz w:val="18"/>
          <w:szCs w:val="18"/>
          <w:lang w:eastAsia="it-IT"/>
        </w:rPr>
      </w:pPr>
      <w:r>
        <w:rPr>
          <w:rFonts w:ascii="Arial" w:eastAsia="Times New Roman" w:hAnsi="Arial" w:cs="Arial"/>
          <w:color w:val="565656"/>
          <w:sz w:val="18"/>
          <w:szCs w:val="18"/>
          <w:lang w:eastAsia="it-IT"/>
        </w:rPr>
        <w:t>*</w:t>
      </w:r>
      <w:r w:rsidR="00650EE3">
        <w:rPr>
          <w:rFonts w:ascii="Arial" w:eastAsia="Times New Roman" w:hAnsi="Arial" w:cs="Arial"/>
          <w:color w:val="565656"/>
          <w:sz w:val="18"/>
          <w:szCs w:val="18"/>
          <w:lang w:eastAsia="it-IT"/>
        </w:rPr>
        <w:t>Caso t</w:t>
      </w:r>
      <w:r>
        <w:rPr>
          <w:rFonts w:ascii="Arial" w:eastAsia="Times New Roman" w:hAnsi="Arial" w:cs="Arial"/>
          <w:color w:val="565656"/>
          <w:sz w:val="18"/>
          <w:szCs w:val="18"/>
          <w:lang w:eastAsia="it-IT"/>
        </w:rPr>
        <w:t xml:space="preserve">ratto dal bilancio annuale di sostenibilità 2011 di Pirelli, scaricabile dal link: </w:t>
      </w:r>
      <w:hyperlink r:id="rId8" w:history="1">
        <w:r w:rsidRPr="00842A6C">
          <w:rPr>
            <w:rStyle w:val="Collegamentoipertestuale"/>
            <w:rFonts w:ascii="Arial" w:eastAsia="Times New Roman" w:hAnsi="Arial" w:cs="Arial"/>
            <w:sz w:val="18"/>
            <w:szCs w:val="18"/>
            <w:lang w:eastAsia="it-IT"/>
          </w:rPr>
          <w:t>http://pirelli-annual-sustainability-report-2011.message-asp.com/it/dimensione-sociale/comunita-interna/2011-comunicazione-interna</w:t>
        </w:r>
      </w:hyperlink>
      <w:r>
        <w:rPr>
          <w:rFonts w:ascii="Arial" w:eastAsia="Times New Roman" w:hAnsi="Arial" w:cs="Arial"/>
          <w:color w:val="565656"/>
          <w:sz w:val="18"/>
          <w:szCs w:val="18"/>
          <w:lang w:eastAsia="it-IT"/>
        </w:rPr>
        <w:t xml:space="preserve"> </w:t>
      </w:r>
    </w:p>
    <w:p w14:paraId="231D8913" w14:textId="77777777" w:rsidR="00221981" w:rsidRDefault="00C076D6"/>
    <w:sectPr w:rsidR="00221981">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763CC9" w14:textId="77777777" w:rsidR="00E55F8D" w:rsidRDefault="00E55F8D" w:rsidP="00E55F8D">
      <w:pPr>
        <w:spacing w:after="0" w:line="240" w:lineRule="auto"/>
      </w:pPr>
      <w:r>
        <w:separator/>
      </w:r>
    </w:p>
  </w:endnote>
  <w:endnote w:type="continuationSeparator" w:id="0">
    <w:p w14:paraId="0537F41E" w14:textId="77777777" w:rsidR="00E55F8D" w:rsidRDefault="00E55F8D" w:rsidP="00E55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ヒラギノ角ゴ Pro W3">
    <w:charset w:val="4E"/>
    <w:family w:val="auto"/>
    <w:pitch w:val="variable"/>
    <w:sig w:usb0="E00002FF" w:usb1="7AC7FFFF" w:usb2="00000012" w:usb3="00000000" w:csb0="0002000D"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206576" w14:textId="77777777" w:rsidR="00E55F8D" w:rsidRDefault="00E55F8D" w:rsidP="00E55F8D">
      <w:pPr>
        <w:spacing w:after="0" w:line="240" w:lineRule="auto"/>
      </w:pPr>
      <w:r>
        <w:separator/>
      </w:r>
    </w:p>
  </w:footnote>
  <w:footnote w:type="continuationSeparator" w:id="0">
    <w:p w14:paraId="505EE9BB" w14:textId="77777777" w:rsidR="00E55F8D" w:rsidRDefault="00E55F8D" w:rsidP="00E55F8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15C3E" w14:textId="77777777" w:rsidR="00E55F8D" w:rsidRDefault="00E55F8D">
    <w:pPr>
      <w:pStyle w:val="Intestazione"/>
    </w:pPr>
    <w:r>
      <w:rPr>
        <w:noProof/>
        <w:lang w:eastAsia="it-IT"/>
      </w:rPr>
      <mc:AlternateContent>
        <mc:Choice Requires="wps">
          <w:drawing>
            <wp:anchor distT="0" distB="0" distL="114300" distR="114300" simplePos="0" relativeHeight="251659264" behindDoc="0" locked="0" layoutInCell="1" allowOverlap="1" wp14:anchorId="73869A23" wp14:editId="0DD425AE">
              <wp:simplePos x="0" y="0"/>
              <wp:positionH relativeFrom="column">
                <wp:posOffset>422910</wp:posOffset>
              </wp:positionH>
              <wp:positionV relativeFrom="paragraph">
                <wp:posOffset>7620</wp:posOffset>
              </wp:positionV>
              <wp:extent cx="5580380" cy="365125"/>
              <wp:effectExtent l="0" t="0" r="0" b="0"/>
              <wp:wrapThrough wrapText="bothSides">
                <wp:wrapPolygon edited="0">
                  <wp:start x="0" y="0"/>
                  <wp:lineTo x="0" y="21600"/>
                  <wp:lineTo x="21600" y="21600"/>
                  <wp:lineTo x="21600" y="0"/>
                </wp:wrapPolygon>
              </wp:wrapThrough>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80380" cy="365125"/>
                      </a:xfrm>
                      <a:prstGeom prst="rect">
                        <a:avLst/>
                      </a:prstGeom>
                    </wps:spPr>
                    <wps:txbx>
                      <w:txbxContent>
                        <w:p w14:paraId="1EB64C85" w14:textId="1C284FE6" w:rsidR="00E55F8D" w:rsidRPr="00A41BAB" w:rsidRDefault="00E55F8D" w:rsidP="00E55F8D">
                          <w:pPr>
                            <w:pStyle w:val="NormaleWeb"/>
                            <w:textAlignment w:val="baseline"/>
                            <w:rPr>
                              <w:rFonts w:ascii="Calibri" w:hAnsi="Calibri"/>
                              <w:color w:val="404040"/>
                              <w:sz w:val="22"/>
                            </w:rPr>
                          </w:pPr>
                          <w:r w:rsidRPr="00A41BAB">
                            <w:rPr>
                              <w:rFonts w:ascii="Calibri" w:eastAsia="ヒラギノ角ゴ Pro W3" w:hAnsi="Calibri" w:cs="ヒラギノ角ゴ Pro W3"/>
                              <w:color w:val="404040"/>
                              <w:kern w:val="24"/>
                              <w:sz w:val="22"/>
                            </w:rPr>
                            <w:t>© Gabrielli G., Profili S., Organizzazione e gestione delle risorse umane</w:t>
                          </w:r>
                          <w:r w:rsidR="00C076D6">
                            <w:rPr>
                              <w:rFonts w:ascii="Calibri" w:eastAsia="ヒラギノ角ゴ Pro W3" w:hAnsi="Calibri" w:cs="ヒラギノ角ゴ Pro W3"/>
                              <w:color w:val="404040"/>
                              <w:kern w:val="24"/>
                              <w:sz w:val="22"/>
                            </w:rPr>
                            <w:t>, II ed.</w:t>
                          </w:r>
                          <w:r w:rsidRPr="00A41BAB">
                            <w:rPr>
                              <w:rFonts w:ascii="Calibri" w:eastAsia="ヒラギノ角ゴ Pro W3" w:hAnsi="Calibri" w:cs="ヒラギノ角ゴ Pro W3"/>
                              <w:color w:val="404040"/>
                              <w:kern w:val="24"/>
                              <w:sz w:val="22"/>
                            </w:rPr>
                            <w:t xml:space="preserve">, </w:t>
                          </w:r>
                          <w:proofErr w:type="spellStart"/>
                          <w:r w:rsidRPr="00A41BAB">
                            <w:rPr>
                              <w:rFonts w:ascii="Calibri" w:eastAsia="ヒラギノ角ゴ Pro W3" w:hAnsi="Calibri" w:cs="ヒラギノ角ゴ Pro W3"/>
                              <w:color w:val="404040"/>
                              <w:kern w:val="24"/>
                              <w:sz w:val="22"/>
                            </w:rPr>
                            <w:t>Isedi</w:t>
                          </w:r>
                          <w:proofErr w:type="spellEnd"/>
                          <w:r w:rsidRPr="00A41BAB">
                            <w:rPr>
                              <w:rFonts w:ascii="Calibri" w:eastAsia="ヒラギノ角ゴ Pro W3" w:hAnsi="Calibri" w:cs="ヒラギノ角ゴ Pro W3"/>
                              <w:color w:val="404040"/>
                              <w:kern w:val="24"/>
                              <w:sz w:val="22"/>
                            </w:rPr>
                            <w:t>, 201</w:t>
                          </w:r>
                          <w:r w:rsidR="00C076D6">
                            <w:rPr>
                              <w:rFonts w:ascii="Calibri" w:eastAsia="ヒラギノ角ゴ Pro W3" w:hAnsi="Calibri" w:cs="ヒラギノ角ゴ Pro W3"/>
                              <w:color w:val="404040"/>
                              <w:kern w:val="24"/>
                              <w:sz w:val="22"/>
                            </w:rPr>
                            <w:t>6</w:t>
                          </w:r>
                        </w:p>
                      </w:txbxContent>
                    </wps:txbx>
                    <wps:bodyPr vert="horz" lIns="91440" tIns="45720" rIns="91440" bIns="45720" rtlCol="0" anchor="ct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Casella di testo 7" o:spid="_x0000_s1026" type="#_x0000_t202" style="position:absolute;margin-left:33.3pt;margin-top:.6pt;width:439.4pt;height:2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" filled="f" stroked="f">
              <v:path arrowok="t"/>
              <v:textbox>
                <w:txbxContent>
                  <w:p w14:paraId="1EB64C85" w14:textId="1C284FE6" w:rsidR="00E55F8D" w:rsidRPr="00A41BAB" w:rsidRDefault="00E55F8D" w:rsidP="00E55F8D">
                    <w:pPr>
                      <w:pStyle w:val="NormaleWeb"/>
                      <w:textAlignment w:val="baseline"/>
                      <w:rPr>
                        <w:rFonts w:ascii="Calibri" w:hAnsi="Calibri"/>
                        <w:color w:val="404040"/>
                        <w:sz w:val="22"/>
                      </w:rPr>
                    </w:pPr>
                    <w:r w:rsidRPr="00A41BAB">
                      <w:rPr>
                        <w:rFonts w:ascii="Calibri" w:eastAsia="ヒラギノ角ゴ Pro W3" w:hAnsi="Calibri" w:cs="ヒラギノ角ゴ Pro W3"/>
                        <w:color w:val="404040"/>
                        <w:kern w:val="24"/>
                        <w:sz w:val="22"/>
                      </w:rPr>
                      <w:t>© Gabrielli G., Profili S., Organizzazione e gestione delle risorse umane</w:t>
                    </w:r>
                    <w:r w:rsidR="00C076D6">
                      <w:rPr>
                        <w:rFonts w:ascii="Calibri" w:eastAsia="ヒラギノ角ゴ Pro W3" w:hAnsi="Calibri" w:cs="ヒラギノ角ゴ Pro W3"/>
                        <w:color w:val="404040"/>
                        <w:kern w:val="24"/>
                        <w:sz w:val="22"/>
                      </w:rPr>
                      <w:t>, II ed.</w:t>
                    </w:r>
                    <w:r w:rsidRPr="00A41BAB">
                      <w:rPr>
                        <w:rFonts w:ascii="Calibri" w:eastAsia="ヒラギノ角ゴ Pro W3" w:hAnsi="Calibri" w:cs="ヒラギノ角ゴ Pro W3"/>
                        <w:color w:val="404040"/>
                        <w:kern w:val="24"/>
                        <w:sz w:val="22"/>
                      </w:rPr>
                      <w:t xml:space="preserve">, </w:t>
                    </w:r>
                    <w:proofErr w:type="spellStart"/>
                    <w:r w:rsidRPr="00A41BAB">
                      <w:rPr>
                        <w:rFonts w:ascii="Calibri" w:eastAsia="ヒラギノ角ゴ Pro W3" w:hAnsi="Calibri" w:cs="ヒラギノ角ゴ Pro W3"/>
                        <w:color w:val="404040"/>
                        <w:kern w:val="24"/>
                        <w:sz w:val="22"/>
                      </w:rPr>
                      <w:t>Isedi</w:t>
                    </w:r>
                    <w:proofErr w:type="spellEnd"/>
                    <w:r w:rsidRPr="00A41BAB">
                      <w:rPr>
                        <w:rFonts w:ascii="Calibri" w:eastAsia="ヒラギノ角ゴ Pro W3" w:hAnsi="Calibri" w:cs="ヒラギノ角ゴ Pro W3"/>
                        <w:color w:val="404040"/>
                        <w:kern w:val="24"/>
                        <w:sz w:val="22"/>
                      </w:rPr>
                      <w:t>, 201</w:t>
                    </w:r>
                    <w:r w:rsidR="00C076D6">
                      <w:rPr>
                        <w:rFonts w:ascii="Calibri" w:eastAsia="ヒラギノ角ゴ Pro W3" w:hAnsi="Calibri" w:cs="ヒラギノ角ゴ Pro W3"/>
                        <w:color w:val="404040"/>
                        <w:kern w:val="24"/>
                        <w:sz w:val="22"/>
                      </w:rPr>
                      <w:t>6</w:t>
                    </w:r>
                  </w:p>
                </w:txbxContent>
              </v:textbox>
              <w10:wrap type="through"/>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EF4"/>
    <w:rsid w:val="00352E5F"/>
    <w:rsid w:val="004C7EF4"/>
    <w:rsid w:val="00650EE3"/>
    <w:rsid w:val="00866B73"/>
    <w:rsid w:val="00C076D6"/>
    <w:rsid w:val="00E55F8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29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4C7EF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uiPriority w:val="9"/>
    <w:rsid w:val="004C7EF4"/>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unhideWhenUsed/>
    <w:rsid w:val="004C7EF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4C7EF4"/>
    <w:pPr>
      <w:spacing w:before="240" w:after="120" w:line="240" w:lineRule="auto"/>
    </w:pPr>
    <w:rPr>
      <w:rFonts w:ascii="Arial" w:eastAsia="Times New Roman" w:hAnsi="Arial" w:cs="Arial"/>
      <w:b/>
      <w:bCs/>
      <w:caps/>
      <w:sz w:val="24"/>
      <w:szCs w:val="24"/>
      <w:u w:val="single"/>
      <w:lang w:eastAsia="it-IT"/>
    </w:rPr>
  </w:style>
  <w:style w:type="character" w:customStyle="1" w:styleId="evidenziatore11">
    <w:name w:val="evidenziatore11"/>
    <w:basedOn w:val="Caratterepredefinitoparagrafo"/>
    <w:rsid w:val="004C7EF4"/>
  </w:style>
  <w:style w:type="character" w:styleId="Enfasicorsivo">
    <w:name w:val="Emphasis"/>
    <w:basedOn w:val="Caratterepredefinitoparagrafo"/>
    <w:uiPriority w:val="20"/>
    <w:qFormat/>
    <w:rsid w:val="004C7EF4"/>
    <w:rPr>
      <w:i/>
      <w:iCs/>
    </w:rPr>
  </w:style>
  <w:style w:type="character" w:styleId="Collegamentoipertestuale">
    <w:name w:val="Hyperlink"/>
    <w:basedOn w:val="Caratterepredefinitoparagrafo"/>
    <w:uiPriority w:val="99"/>
    <w:unhideWhenUsed/>
    <w:rsid w:val="004C7EF4"/>
    <w:rPr>
      <w:color w:val="0000FF" w:themeColor="hyperlink"/>
      <w:u w:val="single"/>
    </w:rPr>
  </w:style>
  <w:style w:type="paragraph" w:styleId="Intestazione">
    <w:name w:val="header"/>
    <w:basedOn w:val="Normale"/>
    <w:link w:val="IntestazioneCarattere"/>
    <w:uiPriority w:val="99"/>
    <w:unhideWhenUsed/>
    <w:rsid w:val="00E55F8D"/>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E55F8D"/>
  </w:style>
  <w:style w:type="paragraph" w:styleId="Pidipagina">
    <w:name w:val="footer"/>
    <w:basedOn w:val="Normale"/>
    <w:link w:val="PidipaginaCarattere"/>
    <w:uiPriority w:val="99"/>
    <w:unhideWhenUsed/>
    <w:rsid w:val="00E55F8D"/>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E55F8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4C7EF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uiPriority w:val="9"/>
    <w:rsid w:val="004C7EF4"/>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unhideWhenUsed/>
    <w:rsid w:val="004C7EF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4C7EF4"/>
    <w:pPr>
      <w:spacing w:before="240" w:after="120" w:line="240" w:lineRule="auto"/>
    </w:pPr>
    <w:rPr>
      <w:rFonts w:ascii="Arial" w:eastAsia="Times New Roman" w:hAnsi="Arial" w:cs="Arial"/>
      <w:b/>
      <w:bCs/>
      <w:caps/>
      <w:sz w:val="24"/>
      <w:szCs w:val="24"/>
      <w:u w:val="single"/>
      <w:lang w:eastAsia="it-IT"/>
    </w:rPr>
  </w:style>
  <w:style w:type="character" w:customStyle="1" w:styleId="evidenziatore11">
    <w:name w:val="evidenziatore11"/>
    <w:basedOn w:val="Caratterepredefinitoparagrafo"/>
    <w:rsid w:val="004C7EF4"/>
  </w:style>
  <w:style w:type="character" w:styleId="Enfasicorsivo">
    <w:name w:val="Emphasis"/>
    <w:basedOn w:val="Caratterepredefinitoparagrafo"/>
    <w:uiPriority w:val="20"/>
    <w:qFormat/>
    <w:rsid w:val="004C7EF4"/>
    <w:rPr>
      <w:i/>
      <w:iCs/>
    </w:rPr>
  </w:style>
  <w:style w:type="character" w:styleId="Collegamentoipertestuale">
    <w:name w:val="Hyperlink"/>
    <w:basedOn w:val="Caratterepredefinitoparagrafo"/>
    <w:uiPriority w:val="99"/>
    <w:unhideWhenUsed/>
    <w:rsid w:val="004C7EF4"/>
    <w:rPr>
      <w:color w:val="0000FF" w:themeColor="hyperlink"/>
      <w:u w:val="single"/>
    </w:rPr>
  </w:style>
  <w:style w:type="paragraph" w:styleId="Intestazione">
    <w:name w:val="header"/>
    <w:basedOn w:val="Normale"/>
    <w:link w:val="IntestazioneCarattere"/>
    <w:uiPriority w:val="99"/>
    <w:unhideWhenUsed/>
    <w:rsid w:val="00E55F8D"/>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E55F8D"/>
  </w:style>
  <w:style w:type="paragraph" w:styleId="Pidipagina">
    <w:name w:val="footer"/>
    <w:basedOn w:val="Normale"/>
    <w:link w:val="PidipaginaCarattere"/>
    <w:uiPriority w:val="99"/>
    <w:unhideWhenUsed/>
    <w:rsid w:val="00E55F8D"/>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E55F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244567">
      <w:bodyDiv w:val="1"/>
      <w:marLeft w:val="0"/>
      <w:marRight w:val="0"/>
      <w:marTop w:val="0"/>
      <w:marBottom w:val="0"/>
      <w:divBdr>
        <w:top w:val="none" w:sz="0" w:space="0" w:color="auto"/>
        <w:left w:val="none" w:sz="0" w:space="0" w:color="auto"/>
        <w:bottom w:val="none" w:sz="0" w:space="0" w:color="auto"/>
        <w:right w:val="none" w:sz="0" w:space="0" w:color="auto"/>
      </w:divBdr>
      <w:divsChild>
        <w:div w:id="838539701">
          <w:marLeft w:val="0"/>
          <w:marRight w:val="0"/>
          <w:marTop w:val="0"/>
          <w:marBottom w:val="0"/>
          <w:divBdr>
            <w:top w:val="none" w:sz="0" w:space="0" w:color="auto"/>
            <w:left w:val="none" w:sz="0" w:space="0" w:color="auto"/>
            <w:bottom w:val="none" w:sz="0" w:space="0" w:color="auto"/>
            <w:right w:val="none" w:sz="0" w:space="0" w:color="auto"/>
          </w:divBdr>
          <w:divsChild>
            <w:div w:id="151458869">
              <w:marLeft w:val="0"/>
              <w:marRight w:val="0"/>
              <w:marTop w:val="0"/>
              <w:marBottom w:val="0"/>
              <w:divBdr>
                <w:top w:val="none" w:sz="0" w:space="0" w:color="auto"/>
                <w:left w:val="none" w:sz="0" w:space="0" w:color="auto"/>
                <w:bottom w:val="none" w:sz="0" w:space="0" w:color="auto"/>
                <w:right w:val="none" w:sz="0" w:space="0" w:color="auto"/>
              </w:divBdr>
              <w:divsChild>
                <w:div w:id="119954275">
                  <w:marLeft w:val="0"/>
                  <w:marRight w:val="0"/>
                  <w:marTop w:val="150"/>
                  <w:marBottom w:val="0"/>
                  <w:divBdr>
                    <w:top w:val="none" w:sz="0" w:space="0" w:color="auto"/>
                    <w:left w:val="none" w:sz="0" w:space="0" w:color="auto"/>
                    <w:bottom w:val="none" w:sz="0" w:space="0" w:color="auto"/>
                    <w:right w:val="none" w:sz="0" w:space="0" w:color="auto"/>
                  </w:divBdr>
                  <w:divsChild>
                    <w:div w:id="1651984993">
                      <w:marLeft w:val="0"/>
                      <w:marRight w:val="0"/>
                      <w:marTop w:val="0"/>
                      <w:marBottom w:val="0"/>
                      <w:divBdr>
                        <w:top w:val="none" w:sz="0" w:space="0" w:color="auto"/>
                        <w:left w:val="none" w:sz="0" w:space="0" w:color="auto"/>
                        <w:bottom w:val="none" w:sz="0" w:space="0" w:color="auto"/>
                        <w:right w:val="none" w:sz="0" w:space="0" w:color="auto"/>
                      </w:divBdr>
                      <w:divsChild>
                        <w:div w:id="1169298142">
                          <w:marLeft w:val="0"/>
                          <w:marRight w:val="0"/>
                          <w:marTop w:val="0"/>
                          <w:marBottom w:val="0"/>
                          <w:divBdr>
                            <w:top w:val="none" w:sz="0" w:space="0" w:color="auto"/>
                            <w:left w:val="none" w:sz="0" w:space="0" w:color="auto"/>
                            <w:bottom w:val="none" w:sz="0" w:space="0" w:color="auto"/>
                            <w:right w:val="none" w:sz="0" w:space="0" w:color="auto"/>
                          </w:divBdr>
                          <w:divsChild>
                            <w:div w:id="2044668165">
                              <w:marLeft w:val="0"/>
                              <w:marRight w:val="0"/>
                              <w:marTop w:val="390"/>
                              <w:marBottom w:val="0"/>
                              <w:divBdr>
                                <w:top w:val="single" w:sz="36" w:space="4" w:color="FFFFFF"/>
                                <w:left w:val="single" w:sz="36" w:space="0" w:color="FFFFFF"/>
                                <w:bottom w:val="single" w:sz="48" w:space="0" w:color="FFFFFF"/>
                                <w:right w:val="single" w:sz="36" w:space="0" w:color="FFFFFF"/>
                              </w:divBdr>
                              <w:divsChild>
                                <w:div w:id="496726617">
                                  <w:marLeft w:val="0"/>
                                  <w:marRight w:val="0"/>
                                  <w:marTop w:val="0"/>
                                  <w:marBottom w:val="0"/>
                                  <w:divBdr>
                                    <w:top w:val="none" w:sz="0" w:space="0" w:color="auto"/>
                                    <w:left w:val="none" w:sz="0" w:space="0" w:color="auto"/>
                                    <w:bottom w:val="none" w:sz="0" w:space="0" w:color="auto"/>
                                    <w:right w:val="none" w:sz="0" w:space="0" w:color="auto"/>
                                  </w:divBdr>
                                  <w:divsChild>
                                    <w:div w:id="2127694758">
                                      <w:marLeft w:val="0"/>
                                      <w:marRight w:val="0"/>
                                      <w:marTop w:val="0"/>
                                      <w:marBottom w:val="0"/>
                                      <w:divBdr>
                                        <w:top w:val="none" w:sz="0" w:space="0" w:color="auto"/>
                                        <w:left w:val="none" w:sz="0" w:space="0" w:color="auto"/>
                                        <w:bottom w:val="none" w:sz="0" w:space="0" w:color="auto"/>
                                        <w:right w:val="none" w:sz="0" w:space="0" w:color="auto"/>
                                      </w:divBdr>
                                    </w:div>
                                    <w:div w:id="1688292788">
                                      <w:marLeft w:val="0"/>
                                      <w:marRight w:val="0"/>
                                      <w:marTop w:val="0"/>
                                      <w:marBottom w:val="0"/>
                                      <w:divBdr>
                                        <w:top w:val="none" w:sz="0" w:space="0" w:color="auto"/>
                                        <w:left w:val="none" w:sz="0" w:space="0" w:color="auto"/>
                                        <w:bottom w:val="none" w:sz="0" w:space="0" w:color="auto"/>
                                        <w:right w:val="none" w:sz="0" w:space="0" w:color="auto"/>
                                      </w:divBdr>
                                      <w:divsChild>
                                        <w:div w:id="1996303525">
                                          <w:marLeft w:val="0"/>
                                          <w:marRight w:val="0"/>
                                          <w:marTop w:val="0"/>
                                          <w:marBottom w:val="0"/>
                                          <w:divBdr>
                                            <w:top w:val="none" w:sz="0" w:space="0" w:color="auto"/>
                                            <w:left w:val="none" w:sz="0" w:space="0" w:color="auto"/>
                                            <w:bottom w:val="none" w:sz="0" w:space="0" w:color="auto"/>
                                            <w:right w:val="none" w:sz="0" w:space="0" w:color="auto"/>
                                          </w:divBdr>
                                        </w:div>
                                        <w:div w:id="968243170">
                                          <w:marLeft w:val="0"/>
                                          <w:marRight w:val="0"/>
                                          <w:marTop w:val="0"/>
                                          <w:marBottom w:val="0"/>
                                          <w:divBdr>
                                            <w:top w:val="none" w:sz="0" w:space="0" w:color="auto"/>
                                            <w:left w:val="none" w:sz="0" w:space="0" w:color="auto"/>
                                            <w:bottom w:val="none" w:sz="0" w:space="0" w:color="auto"/>
                                            <w:right w:val="none" w:sz="0" w:space="0" w:color="auto"/>
                                          </w:divBdr>
                                          <w:divsChild>
                                            <w:div w:id="1939167893">
                                              <w:marLeft w:val="0"/>
                                              <w:marRight w:val="0"/>
                                              <w:marTop w:val="0"/>
                                              <w:marBottom w:val="0"/>
                                              <w:divBdr>
                                                <w:top w:val="none" w:sz="0" w:space="0" w:color="auto"/>
                                                <w:left w:val="none" w:sz="0" w:space="0" w:color="auto"/>
                                                <w:bottom w:val="none" w:sz="0" w:space="0" w:color="auto"/>
                                                <w:right w:val="none" w:sz="0" w:space="0" w:color="auto"/>
                                              </w:divBdr>
                                              <w:divsChild>
                                                <w:div w:id="126595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pirelli-annual-sustainability-report-2011.message-asp.com/it/dimensione-sociale/comunita-interna/iniziative-favore-comunita%E2%80%99-interna" TargetMode="External"/><Relationship Id="rId8" Type="http://schemas.openxmlformats.org/officeDocument/2006/relationships/hyperlink" Target="http://pirelli-annual-sustainability-report-2011.message-asp.com/it/dimensione-sociale/comunita-interna/2011-comunicazione-interna"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1142</Words>
  <Characters>6513</Characters>
  <Application>Microsoft Macintosh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Fabrizio</dc:creator>
  <cp:lastModifiedBy>Anna Altieri</cp:lastModifiedBy>
  <cp:revision>3</cp:revision>
  <dcterms:created xsi:type="dcterms:W3CDTF">2013-05-13T15:10:00Z</dcterms:created>
  <dcterms:modified xsi:type="dcterms:W3CDTF">2016-11-04T10:02:00Z</dcterms:modified>
</cp:coreProperties>
</file>